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02E8B" w14:textId="77777777" w:rsidR="009E1F98" w:rsidRDefault="009E1F98" w:rsidP="009E1F98">
      <w:pPr>
        <w:pStyle w:val="Default"/>
        <w:jc w:val="center"/>
        <w:rPr>
          <w:rFonts w:ascii="Bauhaus 93" w:hAnsi="Bauhaus 93"/>
          <w:color w:val="ED7D31"/>
          <w:sz w:val="34"/>
          <w:szCs w:val="34"/>
          <w:lang w:val="en-US"/>
        </w:rPr>
      </w:pPr>
      <w:r>
        <w:rPr>
          <w:rFonts w:ascii="Bauhaus 93" w:hAnsi="Bauhaus 93"/>
          <w:color w:val="ED7D31"/>
          <w:sz w:val="34"/>
          <w:szCs w:val="34"/>
          <w:lang w:val="en-US"/>
        </w:rPr>
        <w:t>MANAJEMEN PENDIDIKAN TINGGI ISLAM</w:t>
      </w:r>
    </w:p>
    <w:p w14:paraId="5FE08AD2" w14:textId="77777777" w:rsidR="009E1F98" w:rsidRPr="003A06DE" w:rsidRDefault="00515920" w:rsidP="009E1F98">
      <w:pPr>
        <w:pStyle w:val="Default"/>
        <w:jc w:val="center"/>
        <w:rPr>
          <w:rFonts w:ascii="Palatino Linotype" w:hAnsi="Palatino Linotype"/>
          <w:i/>
          <w:sz w:val="22"/>
          <w:szCs w:val="20"/>
        </w:rPr>
      </w:pPr>
      <w:r w:rsidRPr="009E1F98">
        <w:rPr>
          <w:rFonts w:ascii="Dubai Light" w:hAnsi="Dubai Light" w:cs="Dubai Light"/>
          <w:color w:val="ED7D31"/>
          <w:sz w:val="20"/>
          <w:szCs w:val="20"/>
        </w:rPr>
        <w:t xml:space="preserve"> </w:t>
      </w:r>
      <w:r w:rsidR="009E1F98" w:rsidRPr="003A06DE">
        <w:rPr>
          <w:rFonts w:ascii="Palatino Linotype" w:hAnsi="Palatino Linotype"/>
          <w:i/>
          <w:sz w:val="22"/>
          <w:szCs w:val="20"/>
        </w:rPr>
        <w:t xml:space="preserve">(Studi Perbandingan Kualitas </w:t>
      </w:r>
      <w:r w:rsidR="009E1F98" w:rsidRPr="003A06DE">
        <w:rPr>
          <w:rFonts w:ascii="Palatino Linotype" w:hAnsi="Palatino Linotype"/>
          <w:bCs/>
          <w:i/>
          <w:sz w:val="22"/>
          <w:szCs w:val="20"/>
        </w:rPr>
        <w:t>Jasa Layanan Pendidikan  pada UIN Sunan Kalijaga Yogyakarta, UIN Syarif Hidayatullah Jakarta, UIN Syarif Kasim Riau, UIN Sunan Gunung Djati Bandung, UIN Maulana Malik Ibrahim Malang</w:t>
      </w:r>
      <w:r w:rsidR="009E1F98" w:rsidRPr="003A06DE">
        <w:rPr>
          <w:rFonts w:ascii="Palatino Linotype" w:hAnsi="Palatino Linotype"/>
          <w:i/>
          <w:sz w:val="22"/>
          <w:szCs w:val="20"/>
        </w:rPr>
        <w:t>)</w:t>
      </w:r>
    </w:p>
    <w:p w14:paraId="2B83E5B7" w14:textId="77777777" w:rsidR="009E1F98" w:rsidRDefault="009E1F98" w:rsidP="009E1F98">
      <w:pPr>
        <w:pStyle w:val="Default"/>
        <w:jc w:val="center"/>
        <w:rPr>
          <w:b/>
          <w:bCs/>
          <w:color w:val="0070C0"/>
          <w:sz w:val="20"/>
          <w:szCs w:val="20"/>
        </w:rPr>
      </w:pPr>
    </w:p>
    <w:p w14:paraId="769E5425" w14:textId="77777777" w:rsidR="009E1F98" w:rsidRPr="00563B80" w:rsidRDefault="009E1F98" w:rsidP="009E1F98">
      <w:pPr>
        <w:pStyle w:val="Default"/>
        <w:jc w:val="center"/>
        <w:rPr>
          <w:rFonts w:ascii="Palatino Linotype" w:hAnsi="Palatino Linotype"/>
          <w:bCs/>
          <w:iCs/>
          <w:color w:val="0070C0"/>
          <w:sz w:val="20"/>
          <w:szCs w:val="20"/>
          <w:lang w:val="en-US"/>
        </w:rPr>
      </w:pPr>
      <w:r w:rsidRPr="00563B80">
        <w:rPr>
          <w:rFonts w:ascii="Palatino Linotype" w:hAnsi="Palatino Linotype"/>
          <w:bCs/>
          <w:iCs/>
          <w:color w:val="0070C0"/>
          <w:sz w:val="20"/>
          <w:szCs w:val="20"/>
        </w:rPr>
        <w:t>Ahmad Qurtubi</w:t>
      </w:r>
      <w:r w:rsidRPr="00563B80">
        <w:rPr>
          <w:rFonts w:ascii="Palatino Linotype" w:hAnsi="Palatino Linotype"/>
          <w:bCs/>
          <w:iCs/>
          <w:color w:val="0070C0"/>
          <w:sz w:val="20"/>
          <w:szCs w:val="20"/>
          <w:lang w:val="en-US"/>
        </w:rPr>
        <w:t xml:space="preserve">/UIN </w:t>
      </w:r>
      <w:proofErr w:type="spellStart"/>
      <w:r w:rsidRPr="00563B80">
        <w:rPr>
          <w:rFonts w:ascii="Palatino Linotype" w:hAnsi="Palatino Linotype"/>
          <w:bCs/>
          <w:iCs/>
          <w:color w:val="0070C0"/>
          <w:sz w:val="20"/>
          <w:szCs w:val="20"/>
          <w:lang w:val="en-US"/>
        </w:rPr>
        <w:t>Syarif</w:t>
      </w:r>
      <w:proofErr w:type="spellEnd"/>
      <w:r w:rsidRPr="00563B80">
        <w:rPr>
          <w:rFonts w:ascii="Palatino Linotype" w:hAnsi="Palatino Linotype"/>
          <w:bCs/>
          <w:iCs/>
          <w:color w:val="0070C0"/>
          <w:sz w:val="20"/>
          <w:szCs w:val="20"/>
          <w:lang w:val="en-US"/>
        </w:rPr>
        <w:t xml:space="preserve"> </w:t>
      </w:r>
      <w:proofErr w:type="spellStart"/>
      <w:r w:rsidRPr="00563B80">
        <w:rPr>
          <w:rFonts w:ascii="Palatino Linotype" w:hAnsi="Palatino Linotype"/>
          <w:bCs/>
          <w:iCs/>
          <w:color w:val="0070C0"/>
          <w:sz w:val="20"/>
          <w:szCs w:val="20"/>
          <w:lang w:val="en-US"/>
        </w:rPr>
        <w:t>Hidayatullah</w:t>
      </w:r>
      <w:proofErr w:type="spellEnd"/>
      <w:r w:rsidRPr="00563B80">
        <w:rPr>
          <w:rFonts w:ascii="Palatino Linotype" w:hAnsi="Palatino Linotype"/>
          <w:bCs/>
          <w:iCs/>
          <w:color w:val="0070C0"/>
          <w:sz w:val="20"/>
          <w:szCs w:val="20"/>
          <w:lang w:val="en-US"/>
        </w:rPr>
        <w:t xml:space="preserve"> Jakarta</w:t>
      </w:r>
    </w:p>
    <w:p w14:paraId="53C20FE1" w14:textId="5F149CF8" w:rsidR="009E1F98" w:rsidRPr="00563B80" w:rsidRDefault="009E1F98" w:rsidP="009E1F98">
      <w:pPr>
        <w:pStyle w:val="Default"/>
        <w:jc w:val="center"/>
        <w:rPr>
          <w:rFonts w:ascii="Palatino Linotype" w:hAnsi="Palatino Linotype"/>
          <w:bCs/>
          <w:iCs/>
          <w:color w:val="0070C0"/>
          <w:sz w:val="20"/>
          <w:szCs w:val="20"/>
        </w:rPr>
      </w:pPr>
      <w:proofErr w:type="gramStart"/>
      <w:r w:rsidRPr="00563B80">
        <w:rPr>
          <w:rFonts w:ascii="Palatino Linotype" w:hAnsi="Palatino Linotype"/>
          <w:bCs/>
          <w:iCs/>
          <w:color w:val="0070C0"/>
          <w:sz w:val="20"/>
          <w:szCs w:val="20"/>
          <w:lang w:val="en-US"/>
        </w:rPr>
        <w:t>Email :</w:t>
      </w:r>
      <w:proofErr w:type="gramEnd"/>
      <w:r w:rsidRPr="00563B80">
        <w:rPr>
          <w:rFonts w:ascii="Palatino Linotype" w:hAnsi="Palatino Linotype"/>
          <w:bCs/>
          <w:iCs/>
          <w:color w:val="0070C0"/>
          <w:sz w:val="20"/>
          <w:szCs w:val="20"/>
          <w:lang w:val="en-US"/>
        </w:rPr>
        <w:t xml:space="preserve"> qurtubi@uinjkt.ac.id</w:t>
      </w:r>
      <w:r w:rsidRPr="00563B80">
        <w:rPr>
          <w:rFonts w:ascii="Palatino Linotype" w:hAnsi="Palatino Linotype"/>
          <w:bCs/>
          <w:iCs/>
          <w:color w:val="0070C0"/>
          <w:sz w:val="20"/>
          <w:szCs w:val="20"/>
        </w:rPr>
        <w:t xml:space="preserve"> </w:t>
      </w:r>
    </w:p>
    <w:p w14:paraId="5DC5DB72" w14:textId="77777777" w:rsidR="00515920" w:rsidRDefault="00515920" w:rsidP="00515920">
      <w:pPr>
        <w:pStyle w:val="Default"/>
        <w:rPr>
          <w:rFonts w:ascii="Bauhaus 93" w:hAnsi="Bauhaus 93"/>
          <w:color w:val="ED7D3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255"/>
        <w:gridCol w:w="5361"/>
      </w:tblGrid>
      <w:tr w:rsidR="00515920" w:rsidRPr="0055118F" w14:paraId="550A761D" w14:textId="77777777" w:rsidTr="00A0684C">
        <w:trPr>
          <w:trHeight w:val="169"/>
        </w:trPr>
        <w:tc>
          <w:tcPr>
            <w:tcW w:w="2781" w:type="dxa"/>
            <w:tcBorders>
              <w:top w:val="thickThinSmallGap" w:sz="12" w:space="0" w:color="auto"/>
              <w:left w:val="single" w:sz="4" w:space="0" w:color="FFFFFF"/>
              <w:bottom w:val="single" w:sz="6" w:space="0" w:color="auto"/>
              <w:right w:val="single" w:sz="4" w:space="0" w:color="FFFFFF"/>
            </w:tcBorders>
          </w:tcPr>
          <w:p w14:paraId="0A809FF9" w14:textId="77777777" w:rsidR="00515920" w:rsidRPr="0055118F" w:rsidRDefault="00515920" w:rsidP="00A0684C">
            <w:pPr>
              <w:pStyle w:val="Affiliation"/>
              <w:jc w:val="left"/>
              <w:rPr>
                <w:rFonts w:ascii="Arial" w:hAnsi="Arial" w:cs="Arial"/>
                <w:b/>
                <w:bCs/>
                <w:sz w:val="16"/>
                <w:szCs w:val="16"/>
              </w:rPr>
            </w:pPr>
            <w:r w:rsidRPr="0055118F">
              <w:rPr>
                <w:rFonts w:ascii="Arial" w:hAnsi="Arial" w:cs="Arial"/>
                <w:b/>
                <w:bCs/>
                <w:sz w:val="16"/>
                <w:szCs w:val="16"/>
              </w:rPr>
              <w:t>ARTICLE DETAILS</w:t>
            </w:r>
          </w:p>
        </w:tc>
        <w:tc>
          <w:tcPr>
            <w:tcW w:w="261" w:type="dxa"/>
            <w:tcBorders>
              <w:top w:val="thickThinSmallGap" w:sz="12" w:space="0" w:color="auto"/>
              <w:left w:val="single" w:sz="4" w:space="0" w:color="FFFFFF"/>
              <w:bottom w:val="single" w:sz="4" w:space="0" w:color="FFFFFF"/>
              <w:right w:val="single" w:sz="4" w:space="0" w:color="FFFFFF"/>
            </w:tcBorders>
          </w:tcPr>
          <w:p w14:paraId="0385DB18" w14:textId="77777777" w:rsidR="00515920" w:rsidRPr="0055118F" w:rsidRDefault="00515920" w:rsidP="00A0684C">
            <w:pPr>
              <w:pStyle w:val="Affiliation"/>
              <w:rPr>
                <w:rFonts w:ascii="Arial" w:hAnsi="Arial" w:cs="Arial"/>
                <w:sz w:val="16"/>
                <w:szCs w:val="16"/>
              </w:rPr>
            </w:pPr>
          </w:p>
        </w:tc>
        <w:tc>
          <w:tcPr>
            <w:tcW w:w="6097" w:type="dxa"/>
            <w:tcBorders>
              <w:top w:val="thickThinSmallGap" w:sz="12" w:space="0" w:color="auto"/>
              <w:left w:val="single" w:sz="4" w:space="0" w:color="FFFFFF"/>
              <w:bottom w:val="single" w:sz="6" w:space="0" w:color="auto"/>
              <w:right w:val="single" w:sz="4" w:space="0" w:color="FFFFFF"/>
            </w:tcBorders>
          </w:tcPr>
          <w:p w14:paraId="4132CDB5" w14:textId="77777777" w:rsidR="00515920" w:rsidRPr="0055118F" w:rsidRDefault="00515920" w:rsidP="00A0684C">
            <w:pPr>
              <w:pStyle w:val="Affiliation"/>
              <w:jc w:val="left"/>
              <w:rPr>
                <w:rFonts w:ascii="Arial" w:hAnsi="Arial" w:cs="Arial"/>
                <w:b/>
                <w:bCs/>
                <w:sz w:val="16"/>
                <w:szCs w:val="16"/>
              </w:rPr>
            </w:pPr>
            <w:r w:rsidRPr="0055118F">
              <w:rPr>
                <w:rFonts w:ascii="Arial" w:hAnsi="Arial" w:cs="Arial"/>
                <w:b/>
                <w:bCs/>
                <w:sz w:val="16"/>
                <w:szCs w:val="16"/>
              </w:rPr>
              <w:t>ABSTRACT</w:t>
            </w:r>
          </w:p>
        </w:tc>
      </w:tr>
      <w:tr w:rsidR="00515920" w:rsidRPr="0055118F" w14:paraId="79093B42" w14:textId="77777777" w:rsidTr="00A0684C">
        <w:trPr>
          <w:trHeight w:val="687"/>
        </w:trPr>
        <w:tc>
          <w:tcPr>
            <w:tcW w:w="2781" w:type="dxa"/>
            <w:tcBorders>
              <w:top w:val="single" w:sz="6" w:space="0" w:color="auto"/>
              <w:left w:val="single" w:sz="4" w:space="0" w:color="FFFFFF"/>
              <w:bottom w:val="single" w:sz="6" w:space="0" w:color="auto"/>
              <w:right w:val="single" w:sz="4" w:space="0" w:color="FFFFFF"/>
            </w:tcBorders>
          </w:tcPr>
          <w:p w14:paraId="0D621CD1" w14:textId="77777777" w:rsidR="00515920" w:rsidRPr="0055118F" w:rsidRDefault="00515920" w:rsidP="00A0684C">
            <w:pPr>
              <w:pStyle w:val="Affiliation"/>
              <w:jc w:val="left"/>
              <w:rPr>
                <w:rFonts w:ascii="Arial" w:hAnsi="Arial" w:cs="Arial"/>
                <w:b/>
                <w:bCs/>
                <w:sz w:val="16"/>
                <w:szCs w:val="16"/>
              </w:rPr>
            </w:pPr>
            <w:r w:rsidRPr="0055118F">
              <w:rPr>
                <w:rFonts w:ascii="Arial" w:hAnsi="Arial" w:cs="Arial"/>
                <w:b/>
                <w:bCs/>
                <w:sz w:val="16"/>
                <w:szCs w:val="16"/>
              </w:rPr>
              <w:t>Article History</w:t>
            </w:r>
          </w:p>
          <w:p w14:paraId="07F82F15" w14:textId="77777777" w:rsidR="00515920" w:rsidRPr="0055118F" w:rsidRDefault="00515920" w:rsidP="00A0684C">
            <w:pPr>
              <w:pStyle w:val="Affiliation"/>
              <w:jc w:val="left"/>
              <w:rPr>
                <w:rFonts w:ascii="Arial" w:hAnsi="Arial" w:cs="Arial"/>
                <w:color w:val="FF0000"/>
                <w:sz w:val="16"/>
                <w:szCs w:val="16"/>
              </w:rPr>
            </w:pPr>
            <w:r w:rsidRPr="0055118F">
              <w:rPr>
                <w:rFonts w:ascii="Arial" w:hAnsi="Arial" w:cs="Arial"/>
                <w:i/>
                <w:iCs/>
                <w:sz w:val="16"/>
                <w:szCs w:val="16"/>
              </w:rPr>
              <w:t xml:space="preserve">Published Online: </w:t>
            </w:r>
            <w:r w:rsidRPr="0055118F">
              <w:rPr>
                <w:rFonts w:ascii="Arial" w:hAnsi="Arial" w:cs="Arial"/>
                <w:color w:val="FF0000"/>
                <w:sz w:val="16"/>
                <w:szCs w:val="16"/>
              </w:rPr>
              <w:t>publisher use only</w:t>
            </w:r>
          </w:p>
          <w:p w14:paraId="0C88894C" w14:textId="77777777" w:rsidR="00515920" w:rsidRDefault="00515920" w:rsidP="00A0684C">
            <w:pPr>
              <w:pStyle w:val="Affiliation"/>
              <w:jc w:val="left"/>
              <w:rPr>
                <w:rFonts w:ascii="Arial" w:hAnsi="Arial" w:cs="Arial"/>
                <w:sz w:val="16"/>
                <w:szCs w:val="16"/>
              </w:rPr>
            </w:pPr>
          </w:p>
          <w:p w14:paraId="6D07E5D3" w14:textId="77777777" w:rsidR="00515920" w:rsidRPr="00EB756F" w:rsidRDefault="00515920" w:rsidP="00515920">
            <w:pPr>
              <w:spacing w:line="240" w:lineRule="auto"/>
              <w:jc w:val="both"/>
              <w:rPr>
                <w:rFonts w:ascii="Arial" w:hAnsi="Arial" w:cs="Arial"/>
                <w:bCs/>
                <w:i/>
                <w:iCs/>
                <w:sz w:val="16"/>
                <w:szCs w:val="14"/>
              </w:rPr>
            </w:pPr>
            <w:r w:rsidRPr="009E1F98">
              <w:rPr>
                <w:rFonts w:ascii="Arial" w:hAnsi="Arial" w:cs="Arial"/>
                <w:bCs/>
                <w:i/>
                <w:iCs/>
                <w:sz w:val="16"/>
                <w:szCs w:val="14"/>
              </w:rPr>
              <w:t xml:space="preserve">Keyword : </w:t>
            </w:r>
            <w:r w:rsidRPr="00EB756F">
              <w:rPr>
                <w:rFonts w:ascii="Arial" w:hAnsi="Arial" w:cs="Arial"/>
                <w:bCs/>
                <w:i/>
                <w:iCs/>
                <w:sz w:val="16"/>
                <w:szCs w:val="14"/>
              </w:rPr>
              <w:t>reinventing, knowledge management, quality.</w:t>
            </w:r>
          </w:p>
          <w:p w14:paraId="597DC4A8" w14:textId="77777777" w:rsidR="00515920" w:rsidRDefault="00EB756F" w:rsidP="00A0684C">
            <w:pPr>
              <w:pStyle w:val="Affiliation"/>
              <w:jc w:val="left"/>
              <w:rPr>
                <w:rFonts w:ascii="Arial" w:hAnsi="Arial" w:cs="Arial"/>
                <w:sz w:val="16"/>
                <w:szCs w:val="16"/>
              </w:rPr>
            </w:pPr>
            <w:proofErr w:type="gramStart"/>
            <w:r>
              <w:rPr>
                <w:rFonts w:ascii="Arial" w:hAnsi="Arial" w:cs="Arial"/>
                <w:sz w:val="16"/>
                <w:szCs w:val="16"/>
              </w:rPr>
              <w:t>Article :</w:t>
            </w:r>
            <w:proofErr w:type="gramEnd"/>
            <w:r>
              <w:rPr>
                <w:rFonts w:ascii="Arial" w:hAnsi="Arial" w:cs="Arial"/>
                <w:sz w:val="16"/>
                <w:szCs w:val="16"/>
              </w:rPr>
              <w:t xml:space="preserve"> 1</w:t>
            </w:r>
          </w:p>
          <w:p w14:paraId="5732F219" w14:textId="4C224354" w:rsidR="00031B1F" w:rsidRPr="0055118F" w:rsidRDefault="00031B1F" w:rsidP="00A0684C">
            <w:pPr>
              <w:pStyle w:val="Affiliation"/>
              <w:jc w:val="left"/>
              <w:rPr>
                <w:rFonts w:ascii="Arial" w:hAnsi="Arial" w:cs="Arial"/>
                <w:sz w:val="16"/>
                <w:szCs w:val="16"/>
              </w:rPr>
            </w:pPr>
          </w:p>
        </w:tc>
        <w:tc>
          <w:tcPr>
            <w:tcW w:w="261" w:type="dxa"/>
            <w:tcBorders>
              <w:top w:val="single" w:sz="4" w:space="0" w:color="FFFFFF"/>
              <w:left w:val="single" w:sz="4" w:space="0" w:color="FFFFFF"/>
              <w:bottom w:val="single" w:sz="4" w:space="0" w:color="FFFFFF"/>
              <w:right w:val="single" w:sz="4" w:space="0" w:color="FFFFFF"/>
            </w:tcBorders>
          </w:tcPr>
          <w:p w14:paraId="587E8F22" w14:textId="77777777" w:rsidR="00515920" w:rsidRPr="0055118F" w:rsidRDefault="00515920" w:rsidP="00A0684C">
            <w:pPr>
              <w:pStyle w:val="Affiliation"/>
              <w:rPr>
                <w:rFonts w:ascii="Arial" w:hAnsi="Arial" w:cs="Arial"/>
                <w:i/>
                <w:iCs/>
                <w:sz w:val="16"/>
                <w:szCs w:val="16"/>
              </w:rPr>
            </w:pPr>
          </w:p>
        </w:tc>
        <w:tc>
          <w:tcPr>
            <w:tcW w:w="6097" w:type="dxa"/>
            <w:vMerge w:val="restart"/>
            <w:tcBorders>
              <w:top w:val="single" w:sz="6" w:space="0" w:color="auto"/>
              <w:left w:val="single" w:sz="4" w:space="0" w:color="FFFFFF"/>
              <w:right w:val="single" w:sz="4" w:space="0" w:color="FFFFFF"/>
            </w:tcBorders>
          </w:tcPr>
          <w:p w14:paraId="0A45F454" w14:textId="4EC31F61" w:rsidR="00515920" w:rsidRDefault="00515920" w:rsidP="00A0684C">
            <w:pPr>
              <w:pStyle w:val="Affiliation"/>
              <w:jc w:val="both"/>
              <w:rPr>
                <w:rFonts w:ascii="Arial" w:hAnsi="Arial" w:cs="Arial"/>
                <w:i/>
                <w:iCs/>
                <w:sz w:val="16"/>
                <w:szCs w:val="16"/>
              </w:rPr>
            </w:pPr>
            <w:r w:rsidRPr="00515920">
              <w:rPr>
                <w:rFonts w:ascii="Arial" w:hAnsi="Arial" w:cs="Arial"/>
                <w:i/>
                <w:iCs/>
                <w:sz w:val="16"/>
                <w:szCs w:val="16"/>
              </w:rPr>
              <w:t xml:space="preserve">Management Modernization Islamic Higher Education (PTAI) is already done. If these changes can be made by the management of Islamic Higher Education, then it will certainly give birth a new paradigm in college recast. But if you do not change, it's useless to UIN from IAIN and to IAIN from STAIN. True UIN development philosophy is not just to create a human who has the ability to do the job alone, but is also directed to the development of scientific identity. Science and technology developed in the UIN is not castrate Islamic studies programs, as is the identity of Islamic sciences UIN. UIN as one of the college-based Islamic sciences, must prioritize its efforts on building a </w:t>
            </w:r>
            <w:proofErr w:type="gramStart"/>
            <w:r w:rsidRPr="00515920">
              <w:rPr>
                <w:rFonts w:ascii="Arial" w:hAnsi="Arial" w:cs="Arial"/>
                <w:i/>
                <w:iCs/>
                <w:sz w:val="16"/>
                <w:szCs w:val="16"/>
              </w:rPr>
              <w:t>strong Islamic sciences</w:t>
            </w:r>
            <w:proofErr w:type="gramEnd"/>
            <w:r w:rsidRPr="00515920">
              <w:rPr>
                <w:rFonts w:ascii="Arial" w:hAnsi="Arial" w:cs="Arial"/>
                <w:i/>
                <w:iCs/>
                <w:sz w:val="16"/>
                <w:szCs w:val="16"/>
              </w:rPr>
              <w:t xml:space="preserve">. Majors and courses should be more developed, by integrating S1, S2 and S3. Globalization of education policy implementation should be able to change the UIN academic climate towards establishing the identity of science, the science of Islam. A sense of pride to the college motto UIN as a pioneer and excel in the field of Islamic, not merely a "political jargon" but must be answered with a change in mindset, appreciation and habituation harness and leverage the potential of the most precious wealth for the UIN, which </w:t>
            </w:r>
            <w:proofErr w:type="spellStart"/>
            <w:r w:rsidRPr="00515920">
              <w:rPr>
                <w:rFonts w:ascii="Arial" w:hAnsi="Arial" w:cs="Arial"/>
                <w:i/>
                <w:iCs/>
                <w:sz w:val="16"/>
                <w:szCs w:val="16"/>
              </w:rPr>
              <w:t>budhi</w:t>
            </w:r>
            <w:proofErr w:type="spellEnd"/>
            <w:r w:rsidRPr="00515920">
              <w:rPr>
                <w:rFonts w:ascii="Arial" w:hAnsi="Arial" w:cs="Arial"/>
                <w:i/>
                <w:iCs/>
                <w:sz w:val="16"/>
                <w:szCs w:val="16"/>
              </w:rPr>
              <w:t xml:space="preserve">-sense and morality of all people in the community independence UIN with capital itself; Changes in vision, mission and organizational structure should provide an opportunity for the civitas academic to further improve professional skills are supported by an increase in welfare. Commitment should arrive at concrete form, which is supported by the additional financing and revenue system in the form of profit-sharing in a fair and equitable to all components of the organization. In addition, it is also political action UIN managers to change the mindset, appreciation and abandon old habits and ways of conventional management, to implement these patterns through a collaborative agreement forms both internally and externally, with the courage to compete with external Organizations, dare foster competition among internal elements of the organization. More daring shows </w:t>
            </w:r>
            <w:proofErr w:type="spellStart"/>
            <w:r w:rsidRPr="00515920">
              <w:rPr>
                <w:rFonts w:ascii="Arial" w:hAnsi="Arial" w:cs="Arial"/>
                <w:i/>
                <w:iCs/>
                <w:sz w:val="16"/>
                <w:szCs w:val="16"/>
              </w:rPr>
              <w:t>excelent</w:t>
            </w:r>
            <w:proofErr w:type="spellEnd"/>
            <w:r w:rsidRPr="00515920">
              <w:rPr>
                <w:rFonts w:ascii="Arial" w:hAnsi="Arial" w:cs="Arial"/>
                <w:i/>
                <w:iCs/>
                <w:sz w:val="16"/>
                <w:szCs w:val="16"/>
              </w:rPr>
              <w:t xml:space="preserve"> comparative into competitive </w:t>
            </w:r>
            <w:proofErr w:type="gramStart"/>
            <w:r w:rsidRPr="00515920">
              <w:rPr>
                <w:rFonts w:ascii="Arial" w:hAnsi="Arial" w:cs="Arial"/>
                <w:i/>
                <w:iCs/>
                <w:sz w:val="16"/>
                <w:szCs w:val="16"/>
              </w:rPr>
              <w:t>advantage.</w:t>
            </w:r>
            <w:r w:rsidRPr="0055118F">
              <w:rPr>
                <w:rFonts w:ascii="Arial" w:hAnsi="Arial" w:cs="Arial"/>
                <w:i/>
                <w:iCs/>
                <w:sz w:val="16"/>
                <w:szCs w:val="16"/>
              </w:rPr>
              <w:t>.</w:t>
            </w:r>
            <w:proofErr w:type="gramEnd"/>
          </w:p>
          <w:p w14:paraId="38BB0059" w14:textId="77777777" w:rsidR="00515920" w:rsidRPr="0055118F" w:rsidRDefault="00515920" w:rsidP="00A0684C">
            <w:pPr>
              <w:pStyle w:val="Affiliation"/>
              <w:jc w:val="both"/>
              <w:rPr>
                <w:rFonts w:ascii="Arial" w:hAnsi="Arial" w:cs="Arial"/>
                <w:sz w:val="16"/>
                <w:szCs w:val="16"/>
                <w:lang w:val="id-ID"/>
              </w:rPr>
            </w:pPr>
          </w:p>
        </w:tc>
      </w:tr>
    </w:tbl>
    <w:p w14:paraId="0EFC955E" w14:textId="77777777" w:rsidR="00B005E2" w:rsidRPr="003A06DE" w:rsidRDefault="00B005E2" w:rsidP="00AB7C10">
      <w:pPr>
        <w:pStyle w:val="Default"/>
        <w:jc w:val="center"/>
        <w:rPr>
          <w:rFonts w:ascii="Palatino Linotype" w:hAnsi="Palatino Linotype"/>
          <w:b/>
          <w:sz w:val="22"/>
          <w:szCs w:val="20"/>
        </w:rPr>
      </w:pPr>
    </w:p>
    <w:p w14:paraId="3EA3566F" w14:textId="77777777" w:rsidR="00D76462" w:rsidRDefault="00D76462" w:rsidP="00AB7C10">
      <w:pPr>
        <w:pStyle w:val="Default"/>
        <w:jc w:val="both"/>
        <w:rPr>
          <w:rFonts w:ascii="Palatino Linotype" w:hAnsi="Palatino Linotype"/>
          <w:b/>
          <w:bCs/>
          <w:sz w:val="22"/>
          <w:szCs w:val="20"/>
        </w:rPr>
        <w:sectPr w:rsidR="00D76462" w:rsidSect="00AF0934">
          <w:headerReference w:type="default" r:id="rId9"/>
          <w:footerReference w:type="default" r:id="rId10"/>
          <w:pgSz w:w="11906" w:h="16838" w:code="9"/>
          <w:pgMar w:top="2268" w:right="1701" w:bottom="1701" w:left="2268" w:header="1134" w:footer="709" w:gutter="0"/>
          <w:cols w:space="708"/>
          <w:docGrid w:linePitch="360"/>
        </w:sectPr>
      </w:pPr>
    </w:p>
    <w:p w14:paraId="1B37C541" w14:textId="77777777" w:rsidR="000C466B" w:rsidRPr="007E718A" w:rsidRDefault="000C466B" w:rsidP="00AB7C10">
      <w:pPr>
        <w:pStyle w:val="Default"/>
        <w:jc w:val="both"/>
        <w:rPr>
          <w:b/>
          <w:bCs/>
          <w:sz w:val="16"/>
          <w:szCs w:val="16"/>
        </w:rPr>
      </w:pPr>
      <w:r w:rsidRPr="007E718A">
        <w:rPr>
          <w:b/>
          <w:bCs/>
          <w:sz w:val="16"/>
          <w:szCs w:val="16"/>
        </w:rPr>
        <w:t>Pendahuluan</w:t>
      </w:r>
    </w:p>
    <w:p w14:paraId="45971BCA" w14:textId="77777777" w:rsidR="000C466B" w:rsidRPr="007E718A" w:rsidRDefault="000C466B" w:rsidP="00AB7C10">
      <w:pPr>
        <w:pStyle w:val="Default"/>
        <w:jc w:val="both"/>
        <w:rPr>
          <w:bCs/>
          <w:sz w:val="16"/>
          <w:szCs w:val="16"/>
        </w:rPr>
      </w:pPr>
      <w:r w:rsidRPr="007E718A">
        <w:rPr>
          <w:bCs/>
          <w:sz w:val="16"/>
          <w:szCs w:val="16"/>
        </w:rPr>
        <w:t>Permas</w:t>
      </w:r>
      <w:r w:rsidR="006E5A2F" w:rsidRPr="007E718A">
        <w:rPr>
          <w:bCs/>
          <w:sz w:val="16"/>
          <w:szCs w:val="16"/>
        </w:rPr>
        <w:t>a</w:t>
      </w:r>
      <w:r w:rsidRPr="007E718A">
        <w:rPr>
          <w:bCs/>
          <w:sz w:val="16"/>
          <w:szCs w:val="16"/>
        </w:rPr>
        <w:t xml:space="preserve">lahan kualitas pendidikan tinggi Islam dapat ditinjau dari aspek input perguruan tinggi, proses yang terjadi di perguruan tinggi Islam dan output keluaran perguruan tinggi Islam. Permasalahan kualitas </w:t>
      </w:r>
      <w:r w:rsidR="00656BC4" w:rsidRPr="007E718A">
        <w:rPr>
          <w:bCs/>
          <w:sz w:val="16"/>
          <w:szCs w:val="16"/>
        </w:rPr>
        <w:t>yang menjadi perhatian besar saat ini adalah kualitas keluaran perguruan tinggi Islam</w:t>
      </w:r>
      <w:r w:rsidR="00F31BA2" w:rsidRPr="007E718A">
        <w:rPr>
          <w:bCs/>
          <w:sz w:val="16"/>
          <w:szCs w:val="16"/>
        </w:rPr>
        <w:t xml:space="preserve"> </w:t>
      </w:r>
      <w:r w:rsidR="00656BC4" w:rsidRPr="007E718A">
        <w:rPr>
          <w:bCs/>
          <w:sz w:val="16"/>
          <w:szCs w:val="16"/>
        </w:rPr>
        <w:t xml:space="preserve">dan proses belajar yang terjadi di perguruan tinggi Islam. </w:t>
      </w:r>
    </w:p>
    <w:p w14:paraId="5111F1AB" w14:textId="77777777" w:rsidR="00380DF1" w:rsidRPr="007E718A" w:rsidRDefault="000D74C2" w:rsidP="00AB7C10">
      <w:pPr>
        <w:spacing w:after="0" w:line="240" w:lineRule="auto"/>
        <w:jc w:val="both"/>
        <w:rPr>
          <w:rFonts w:ascii="Arial" w:eastAsia="Times New Roman" w:hAnsi="Arial" w:cs="Arial"/>
          <w:color w:val="000000"/>
          <w:sz w:val="16"/>
          <w:szCs w:val="16"/>
          <w:lang w:eastAsia="id-ID"/>
        </w:rPr>
      </w:pPr>
      <w:r w:rsidRPr="007E718A">
        <w:rPr>
          <w:rFonts w:ascii="Arial" w:eastAsia="Times New Roman" w:hAnsi="Arial" w:cs="Arial"/>
          <w:color w:val="000000"/>
          <w:sz w:val="16"/>
          <w:szCs w:val="16"/>
          <w:lang w:eastAsia="id-ID"/>
        </w:rPr>
        <w:t xml:space="preserve">Memang tidak etis jika </w:t>
      </w:r>
      <w:r w:rsidR="00F0727E" w:rsidRPr="007E718A">
        <w:rPr>
          <w:rFonts w:ascii="Arial" w:eastAsia="Times New Roman" w:hAnsi="Arial" w:cs="Arial"/>
          <w:color w:val="000000"/>
          <w:sz w:val="16"/>
          <w:szCs w:val="16"/>
          <w:lang w:eastAsia="id-ID"/>
        </w:rPr>
        <w:t>p</w:t>
      </w:r>
      <w:r w:rsidRPr="007E718A">
        <w:rPr>
          <w:rFonts w:ascii="Arial" w:eastAsia="Times New Roman" w:hAnsi="Arial" w:cs="Arial"/>
          <w:color w:val="000000"/>
          <w:sz w:val="16"/>
          <w:szCs w:val="16"/>
          <w:lang w:eastAsia="id-ID"/>
        </w:rPr>
        <w:t xml:space="preserve">erguruan </w:t>
      </w:r>
      <w:r w:rsidR="00F0727E" w:rsidRPr="007E718A">
        <w:rPr>
          <w:rFonts w:ascii="Arial" w:eastAsia="Times New Roman" w:hAnsi="Arial" w:cs="Arial"/>
          <w:color w:val="000000"/>
          <w:sz w:val="16"/>
          <w:szCs w:val="16"/>
          <w:lang w:eastAsia="id-ID"/>
        </w:rPr>
        <w:t>t</w:t>
      </w:r>
      <w:r w:rsidRPr="007E718A">
        <w:rPr>
          <w:rFonts w:ascii="Arial" w:eastAsia="Times New Roman" w:hAnsi="Arial" w:cs="Arial"/>
          <w:color w:val="000000"/>
          <w:sz w:val="16"/>
          <w:szCs w:val="16"/>
          <w:lang w:eastAsia="id-ID"/>
        </w:rPr>
        <w:t xml:space="preserve">inggi dilihat sebagai sebuah industri tetapi jika dilihat prosesnya maka dapat dikatakan bahwa pengelolaan sebuah Perguruan Tinggi mirip dengan pengelolaan sebuah industri. </w:t>
      </w:r>
      <w:r w:rsidR="00F0727E" w:rsidRPr="007E718A">
        <w:rPr>
          <w:rFonts w:ascii="Arial" w:eastAsia="Times New Roman" w:hAnsi="Arial" w:cs="Arial"/>
          <w:color w:val="000000"/>
          <w:sz w:val="16"/>
          <w:szCs w:val="16"/>
          <w:lang w:eastAsia="id-ID"/>
        </w:rPr>
        <w:t>P</w:t>
      </w:r>
      <w:r w:rsidRPr="007E718A">
        <w:rPr>
          <w:rFonts w:ascii="Arial" w:eastAsia="Times New Roman" w:hAnsi="Arial" w:cs="Arial"/>
          <w:color w:val="000000"/>
          <w:sz w:val="16"/>
          <w:szCs w:val="16"/>
          <w:lang w:eastAsia="id-ID"/>
        </w:rPr>
        <w:t>erguruan tinggi di Indonesia di</w:t>
      </w:r>
      <w:r w:rsidR="00F0727E" w:rsidRPr="007E718A">
        <w:rPr>
          <w:rFonts w:ascii="Arial" w:eastAsia="Times New Roman" w:hAnsi="Arial" w:cs="Arial"/>
          <w:color w:val="000000"/>
          <w:sz w:val="16"/>
          <w:szCs w:val="16"/>
          <w:lang w:eastAsia="id-ID"/>
        </w:rPr>
        <w:t xml:space="preserve"> </w:t>
      </w:r>
      <w:r w:rsidRPr="007E718A">
        <w:rPr>
          <w:rFonts w:ascii="Arial" w:eastAsia="Times New Roman" w:hAnsi="Arial" w:cs="Arial"/>
          <w:color w:val="000000"/>
          <w:sz w:val="16"/>
          <w:szCs w:val="16"/>
          <w:lang w:eastAsia="id-ID"/>
        </w:rPr>
        <w:t xml:space="preserve">antaranya berfungsi sebagai lahan/tempat untuk mempersiapkan tenaga kerja bagi pembangunan nasional, yang memiliki kemampuan akademik dan menyiapkan tenaga </w:t>
      </w:r>
      <w:r w:rsidRPr="007E718A">
        <w:rPr>
          <w:rFonts w:ascii="Arial" w:eastAsia="Times New Roman" w:hAnsi="Arial" w:cs="Arial"/>
          <w:color w:val="000000"/>
          <w:sz w:val="16"/>
          <w:szCs w:val="16"/>
          <w:lang w:eastAsia="id-ID"/>
        </w:rPr>
        <w:t>peneliti yang mampu mengembangkan, menciptakan dan menyebarluaskan ilmu pengetahuan, teknologi serta menyiapkan calon pemimpin negara. Maka dapat dikatakan bahwa fungsi perguruan tinggi adalah mengolah input dalam sebuah proses menjadi output yang berupa ketiga hal di atas.</w:t>
      </w:r>
    </w:p>
    <w:p w14:paraId="38710C6E" w14:textId="77777777" w:rsidR="0023715A" w:rsidRPr="007E718A" w:rsidRDefault="000D74C2" w:rsidP="00AB7C10">
      <w:pPr>
        <w:spacing w:after="0" w:line="240" w:lineRule="auto"/>
        <w:jc w:val="both"/>
        <w:rPr>
          <w:rFonts w:ascii="Arial" w:eastAsia="Times New Roman" w:hAnsi="Arial" w:cs="Arial"/>
          <w:color w:val="000000"/>
          <w:sz w:val="16"/>
          <w:szCs w:val="16"/>
          <w:lang w:eastAsia="id-ID"/>
        </w:rPr>
      </w:pPr>
      <w:r w:rsidRPr="007E718A">
        <w:rPr>
          <w:rFonts w:ascii="Arial" w:eastAsia="Times New Roman" w:hAnsi="Arial" w:cs="Arial"/>
          <w:color w:val="000000"/>
          <w:sz w:val="16"/>
          <w:szCs w:val="16"/>
          <w:lang w:eastAsia="id-ID"/>
        </w:rPr>
        <w:t xml:space="preserve">Sebagai sebuah perusahaan yang melakukan produksi, perguruan memiliki ciri unik. Perguruan tinggi sebagai perusahaan memiliki persamaan sekaligus perbedaan dengan perusahaan atau industri lainnya. Persamaan di antara keduanya adalah </w:t>
      </w:r>
      <w:r w:rsidR="00F0727E" w:rsidRPr="007E718A">
        <w:rPr>
          <w:rFonts w:ascii="Arial" w:eastAsia="Times New Roman" w:hAnsi="Arial" w:cs="Arial"/>
          <w:color w:val="000000"/>
          <w:sz w:val="16"/>
          <w:szCs w:val="16"/>
          <w:lang w:eastAsia="id-ID"/>
        </w:rPr>
        <w:t xml:space="preserve">bahwa </w:t>
      </w:r>
      <w:r w:rsidRPr="007E718A">
        <w:rPr>
          <w:rFonts w:ascii="Arial" w:eastAsia="Times New Roman" w:hAnsi="Arial" w:cs="Arial"/>
          <w:color w:val="000000"/>
          <w:sz w:val="16"/>
          <w:szCs w:val="16"/>
          <w:lang w:eastAsia="id-ID"/>
        </w:rPr>
        <w:t xml:space="preserve">perguruan tinggi untuk mengembangkan mutunya dan mengelola aset yang dimiliknya memerlukan biaya. </w:t>
      </w:r>
      <w:r w:rsidR="00F0727E" w:rsidRPr="007E718A">
        <w:rPr>
          <w:rFonts w:ascii="Arial" w:eastAsia="Times New Roman" w:hAnsi="Arial" w:cs="Arial"/>
          <w:color w:val="000000"/>
          <w:sz w:val="16"/>
          <w:szCs w:val="16"/>
          <w:lang w:eastAsia="id-ID"/>
        </w:rPr>
        <w:t xml:space="preserve">Sementara </w:t>
      </w:r>
      <w:r w:rsidRPr="007E718A">
        <w:rPr>
          <w:rFonts w:ascii="Arial" w:eastAsia="Times New Roman" w:hAnsi="Arial" w:cs="Arial"/>
          <w:color w:val="000000"/>
          <w:sz w:val="16"/>
          <w:szCs w:val="16"/>
          <w:lang w:eastAsia="id-ID"/>
        </w:rPr>
        <w:t xml:space="preserve">perusahaan </w:t>
      </w:r>
      <w:r w:rsidR="00F0727E" w:rsidRPr="007E718A">
        <w:rPr>
          <w:rFonts w:ascii="Arial" w:eastAsia="Times New Roman" w:hAnsi="Arial" w:cs="Arial"/>
          <w:color w:val="000000"/>
          <w:sz w:val="16"/>
          <w:szCs w:val="16"/>
          <w:lang w:eastAsia="id-ID"/>
        </w:rPr>
        <w:t>hanya mencari keuntungan finansial saja</w:t>
      </w:r>
      <w:r w:rsidRPr="007E718A">
        <w:rPr>
          <w:rFonts w:ascii="Arial" w:eastAsia="Times New Roman" w:hAnsi="Arial" w:cs="Arial"/>
          <w:color w:val="000000"/>
          <w:sz w:val="16"/>
          <w:szCs w:val="16"/>
          <w:lang w:eastAsia="id-ID"/>
        </w:rPr>
        <w:t>.</w:t>
      </w:r>
    </w:p>
    <w:p w14:paraId="63F6B399" w14:textId="77777777" w:rsidR="0023715A" w:rsidRPr="007E718A" w:rsidRDefault="000D74C2" w:rsidP="00AB7C10">
      <w:pPr>
        <w:spacing w:after="0" w:line="240" w:lineRule="auto"/>
        <w:jc w:val="both"/>
        <w:rPr>
          <w:rFonts w:ascii="Arial" w:eastAsia="Times New Roman" w:hAnsi="Arial" w:cs="Arial"/>
          <w:color w:val="000000"/>
          <w:sz w:val="16"/>
          <w:szCs w:val="16"/>
          <w:lang w:eastAsia="id-ID"/>
        </w:rPr>
      </w:pPr>
      <w:r w:rsidRPr="007E718A">
        <w:rPr>
          <w:rFonts w:ascii="Arial" w:eastAsia="Times New Roman" w:hAnsi="Arial" w:cs="Arial"/>
          <w:color w:val="000000"/>
          <w:sz w:val="16"/>
          <w:szCs w:val="16"/>
          <w:lang w:eastAsia="id-ID"/>
        </w:rPr>
        <w:lastRenderedPageBreak/>
        <w:t xml:space="preserve">Berdasarkan pemikiran </w:t>
      </w:r>
      <w:r w:rsidR="00F0727E" w:rsidRPr="007E718A">
        <w:rPr>
          <w:rFonts w:ascii="Arial" w:eastAsia="Times New Roman" w:hAnsi="Arial" w:cs="Arial"/>
          <w:color w:val="000000"/>
          <w:sz w:val="16"/>
          <w:szCs w:val="16"/>
          <w:lang w:eastAsia="id-ID"/>
        </w:rPr>
        <w:t xml:space="preserve">di atas, </w:t>
      </w:r>
      <w:r w:rsidRPr="007E718A">
        <w:rPr>
          <w:rFonts w:ascii="Arial" w:eastAsia="Times New Roman" w:hAnsi="Arial" w:cs="Arial"/>
          <w:color w:val="000000"/>
          <w:sz w:val="16"/>
          <w:szCs w:val="16"/>
          <w:lang w:eastAsia="id-ID"/>
        </w:rPr>
        <w:t>pengembangan si</w:t>
      </w:r>
      <w:r w:rsidR="00F0727E" w:rsidRPr="007E718A">
        <w:rPr>
          <w:rFonts w:ascii="Arial" w:eastAsia="Times New Roman" w:hAnsi="Arial" w:cs="Arial"/>
          <w:color w:val="000000"/>
          <w:sz w:val="16"/>
          <w:szCs w:val="16"/>
          <w:lang w:eastAsia="id-ID"/>
        </w:rPr>
        <w:t xml:space="preserve">stem kualitas perguruan tinggi dapat mengacu pada </w:t>
      </w:r>
      <w:r w:rsidRPr="007E718A">
        <w:rPr>
          <w:rFonts w:ascii="Arial" w:eastAsia="Times New Roman" w:hAnsi="Arial" w:cs="Arial"/>
          <w:color w:val="000000"/>
          <w:sz w:val="16"/>
          <w:szCs w:val="16"/>
          <w:lang w:eastAsia="id-ID"/>
        </w:rPr>
        <w:t>pengembangan sistem kualitas industri modern meskipun dengan beberapa modifikasi.</w:t>
      </w:r>
    </w:p>
    <w:p w14:paraId="0A54D40B" w14:textId="77777777" w:rsidR="00380DF1" w:rsidRPr="007E718A" w:rsidRDefault="000D74C2" w:rsidP="00AB7C10">
      <w:pPr>
        <w:spacing w:after="0" w:line="240" w:lineRule="auto"/>
        <w:jc w:val="both"/>
        <w:rPr>
          <w:rFonts w:ascii="Arial" w:eastAsia="Times New Roman" w:hAnsi="Arial" w:cs="Arial"/>
          <w:color w:val="000000"/>
          <w:sz w:val="16"/>
          <w:szCs w:val="16"/>
          <w:lang w:eastAsia="id-ID"/>
        </w:rPr>
      </w:pPr>
      <w:r w:rsidRPr="007E718A">
        <w:rPr>
          <w:rFonts w:ascii="Arial" w:eastAsia="Times New Roman" w:hAnsi="Arial" w:cs="Arial"/>
          <w:color w:val="000000"/>
          <w:sz w:val="16"/>
          <w:szCs w:val="16"/>
          <w:lang w:eastAsia="id-ID"/>
        </w:rPr>
        <w:t>Proses industri harus dipandang sebagai suatu perbaikan terus-menerus (Continuous improvement), yang dimulai dari sederet siklus sejak adanya ide-ide untuk menghasilkan suatu produk, pengembangan produk, proses produksi, sampai distribusi kepada konsumen.</w:t>
      </w:r>
      <w:r w:rsidR="00F31BA2" w:rsidRPr="007E718A">
        <w:rPr>
          <w:rFonts w:ascii="Arial" w:eastAsia="Times New Roman" w:hAnsi="Arial" w:cs="Arial"/>
          <w:color w:val="000000"/>
          <w:sz w:val="16"/>
          <w:szCs w:val="16"/>
          <w:lang w:eastAsia="id-ID"/>
        </w:rPr>
        <w:t xml:space="preserve"> </w:t>
      </w:r>
    </w:p>
    <w:p w14:paraId="73576D34" w14:textId="77777777" w:rsidR="0023715A" w:rsidRPr="007E718A" w:rsidRDefault="00F369FC" w:rsidP="00AB7C10">
      <w:pPr>
        <w:spacing w:after="0" w:line="240" w:lineRule="auto"/>
        <w:jc w:val="both"/>
        <w:rPr>
          <w:rFonts w:ascii="Arial" w:eastAsia="Times New Roman" w:hAnsi="Arial" w:cs="Arial"/>
          <w:color w:val="000000"/>
          <w:sz w:val="16"/>
          <w:szCs w:val="16"/>
          <w:lang w:eastAsia="id-ID"/>
        </w:rPr>
      </w:pPr>
      <w:r w:rsidRPr="007E718A">
        <w:rPr>
          <w:rFonts w:ascii="Arial" w:eastAsia="Times New Roman" w:hAnsi="Arial" w:cs="Arial"/>
          <w:color w:val="000000"/>
          <w:sz w:val="16"/>
          <w:szCs w:val="16"/>
          <w:lang w:eastAsia="id-ID"/>
        </w:rPr>
        <w:t>Lebih lanjut Gaspersz</w:t>
      </w:r>
      <w:r w:rsidR="000D74C2" w:rsidRPr="007E718A">
        <w:rPr>
          <w:rFonts w:ascii="Arial" w:eastAsia="Times New Roman" w:hAnsi="Arial" w:cs="Arial"/>
          <w:color w:val="000000"/>
          <w:sz w:val="16"/>
          <w:szCs w:val="16"/>
          <w:lang w:eastAsia="id-ID"/>
        </w:rPr>
        <w:t xml:space="preserve"> mengatakan bahwa di</w:t>
      </w:r>
      <w:r w:rsidR="0023715A" w:rsidRPr="007E718A">
        <w:rPr>
          <w:rFonts w:ascii="Arial" w:eastAsia="Times New Roman" w:hAnsi="Arial" w:cs="Arial"/>
          <w:color w:val="000000"/>
          <w:sz w:val="16"/>
          <w:szCs w:val="16"/>
          <w:lang w:eastAsia="id-ID"/>
        </w:rPr>
        <w:t xml:space="preserve"> </w:t>
      </w:r>
      <w:r w:rsidR="000D74C2" w:rsidRPr="007E718A">
        <w:rPr>
          <w:rFonts w:ascii="Arial" w:eastAsia="Times New Roman" w:hAnsi="Arial" w:cs="Arial"/>
          <w:color w:val="000000"/>
          <w:sz w:val="16"/>
          <w:szCs w:val="16"/>
          <w:lang w:eastAsia="id-ID"/>
        </w:rPr>
        <w:t xml:space="preserve">samping hal-hal tersebut, agar tercipta sebuah sistem kualitas modern diperlukan transformasi manajemen. </w:t>
      </w:r>
    </w:p>
    <w:p w14:paraId="7C056178" w14:textId="77777777" w:rsidR="004043B7" w:rsidRPr="007E718A" w:rsidRDefault="004043B7" w:rsidP="00AB7C10">
      <w:pPr>
        <w:spacing w:after="0" w:line="240" w:lineRule="auto"/>
        <w:jc w:val="both"/>
        <w:rPr>
          <w:rFonts w:ascii="Arial" w:hAnsi="Arial" w:cs="Arial"/>
          <w:b/>
          <w:bCs/>
          <w:sz w:val="16"/>
          <w:szCs w:val="16"/>
        </w:rPr>
      </w:pPr>
    </w:p>
    <w:p w14:paraId="757922EA" w14:textId="77777777" w:rsidR="00266F90" w:rsidRPr="007E718A" w:rsidRDefault="00266F90" w:rsidP="00AB7C10">
      <w:pPr>
        <w:spacing w:after="0" w:line="240" w:lineRule="auto"/>
        <w:jc w:val="both"/>
        <w:rPr>
          <w:rFonts w:ascii="Arial" w:hAnsi="Arial" w:cs="Arial"/>
          <w:b/>
          <w:bCs/>
          <w:sz w:val="16"/>
          <w:szCs w:val="16"/>
        </w:rPr>
      </w:pPr>
      <w:r w:rsidRPr="007E718A">
        <w:rPr>
          <w:rFonts w:ascii="Arial" w:hAnsi="Arial" w:cs="Arial"/>
          <w:b/>
          <w:bCs/>
          <w:sz w:val="16"/>
          <w:szCs w:val="16"/>
        </w:rPr>
        <w:t xml:space="preserve">Rumusan Masalah </w:t>
      </w:r>
    </w:p>
    <w:p w14:paraId="433D619F" w14:textId="77777777" w:rsidR="00266F90" w:rsidRPr="007E718A" w:rsidRDefault="00266F90" w:rsidP="00AB7C10">
      <w:pPr>
        <w:pStyle w:val="Default"/>
        <w:numPr>
          <w:ilvl w:val="0"/>
          <w:numId w:val="1"/>
        </w:numPr>
        <w:ind w:left="284" w:hanging="284"/>
        <w:jc w:val="both"/>
        <w:rPr>
          <w:bCs/>
          <w:sz w:val="16"/>
          <w:szCs w:val="16"/>
        </w:rPr>
      </w:pPr>
      <w:r w:rsidRPr="007E718A">
        <w:rPr>
          <w:bCs/>
          <w:sz w:val="16"/>
          <w:szCs w:val="16"/>
        </w:rPr>
        <w:t xml:space="preserve">Indikator apa yang menjadi penentu kualitas jasa pada perguruan tinggi Islam menurut mahasiswanya? </w:t>
      </w:r>
    </w:p>
    <w:p w14:paraId="24D6D8EB" w14:textId="77777777" w:rsidR="00266F90" w:rsidRPr="007E718A" w:rsidRDefault="00266F90" w:rsidP="00AB7C10">
      <w:pPr>
        <w:pStyle w:val="Default"/>
        <w:numPr>
          <w:ilvl w:val="0"/>
          <w:numId w:val="1"/>
        </w:numPr>
        <w:ind w:left="284" w:hanging="284"/>
        <w:jc w:val="both"/>
        <w:rPr>
          <w:bCs/>
          <w:sz w:val="16"/>
          <w:szCs w:val="16"/>
        </w:rPr>
      </w:pPr>
      <w:r w:rsidRPr="007E718A">
        <w:rPr>
          <w:bCs/>
          <w:sz w:val="16"/>
          <w:szCs w:val="16"/>
        </w:rPr>
        <w:t>Apakah terdapat perbedaan tingkat kualitas pada beberapa perguruan tinggi Islam?</w:t>
      </w:r>
    </w:p>
    <w:p w14:paraId="614C8623" w14:textId="77777777" w:rsidR="00266F90" w:rsidRPr="007E718A" w:rsidRDefault="00266F90" w:rsidP="00AB7C10">
      <w:pPr>
        <w:pStyle w:val="Default"/>
        <w:jc w:val="both"/>
        <w:rPr>
          <w:bCs/>
          <w:sz w:val="16"/>
          <w:szCs w:val="16"/>
        </w:rPr>
      </w:pPr>
      <w:r w:rsidRPr="007E718A">
        <w:rPr>
          <w:bCs/>
          <w:sz w:val="16"/>
          <w:szCs w:val="16"/>
        </w:rPr>
        <w:t xml:space="preserve">Dipilihnya mahasiswa menjadi subjek penelitian karena Pertama, mahasiswa sebagai konsumen perguruan tinggi yang merasakan pelayanan dari perguruan tinggi. Kedua, mahasiswa merupakan stakeholder terbesar dari perguruan tinggi, sehingga upaya mengetahui kualitas jasa dari perspektif mahasiswa merupakan upaya untuk mewujudkan orientasi konsumen (customer orientation) diperguruan tinggi. </w:t>
      </w:r>
    </w:p>
    <w:p w14:paraId="4FC2D397" w14:textId="77777777" w:rsidR="00266F90" w:rsidRPr="007E718A" w:rsidRDefault="00266F90" w:rsidP="00AB7C10">
      <w:pPr>
        <w:pStyle w:val="Default"/>
        <w:jc w:val="both"/>
        <w:rPr>
          <w:bCs/>
          <w:sz w:val="16"/>
          <w:szCs w:val="16"/>
        </w:rPr>
      </w:pPr>
    </w:p>
    <w:p w14:paraId="003C30C2" w14:textId="77777777" w:rsidR="00266F90" w:rsidRPr="007E718A" w:rsidRDefault="00266F90" w:rsidP="00AB7C10">
      <w:pPr>
        <w:pStyle w:val="Default"/>
        <w:jc w:val="both"/>
        <w:rPr>
          <w:b/>
          <w:bCs/>
          <w:sz w:val="16"/>
          <w:szCs w:val="16"/>
        </w:rPr>
      </w:pPr>
      <w:r w:rsidRPr="007E718A">
        <w:rPr>
          <w:b/>
          <w:bCs/>
          <w:sz w:val="16"/>
          <w:szCs w:val="16"/>
        </w:rPr>
        <w:t>Tujuan Penelitian</w:t>
      </w:r>
    </w:p>
    <w:p w14:paraId="20274158" w14:textId="77777777" w:rsidR="00266F90" w:rsidRPr="007E718A" w:rsidRDefault="00266F90" w:rsidP="00AB7C10">
      <w:pPr>
        <w:pStyle w:val="Default"/>
        <w:jc w:val="both"/>
        <w:rPr>
          <w:bCs/>
          <w:sz w:val="16"/>
          <w:szCs w:val="16"/>
        </w:rPr>
      </w:pPr>
      <w:r w:rsidRPr="007E718A">
        <w:rPr>
          <w:bCs/>
          <w:sz w:val="16"/>
          <w:szCs w:val="16"/>
        </w:rPr>
        <w:t>Penelitian ini bertujuan untuk menguji apakah ada perbedaan aspek-aspek yang dominan berkaitan dengan masalah kualitas layanan terhadap mhasiswa pada pergurun tinggi Islam, jika ada perbedaan faktor dominan dalam bidang apa?</w:t>
      </w:r>
    </w:p>
    <w:p w14:paraId="1D028FA9" w14:textId="77777777" w:rsidR="00266F90" w:rsidRPr="007E718A" w:rsidRDefault="00266F90" w:rsidP="00AB7C10">
      <w:pPr>
        <w:pStyle w:val="Default"/>
        <w:jc w:val="both"/>
        <w:rPr>
          <w:bCs/>
          <w:sz w:val="16"/>
          <w:szCs w:val="16"/>
        </w:rPr>
      </w:pPr>
    </w:p>
    <w:p w14:paraId="064DFB39" w14:textId="77777777" w:rsidR="00266F90" w:rsidRPr="007E718A" w:rsidRDefault="00266F90" w:rsidP="00AB7C10">
      <w:pPr>
        <w:pStyle w:val="Default"/>
        <w:jc w:val="both"/>
        <w:rPr>
          <w:b/>
          <w:bCs/>
          <w:sz w:val="16"/>
          <w:szCs w:val="16"/>
        </w:rPr>
      </w:pPr>
      <w:r w:rsidRPr="007E718A">
        <w:rPr>
          <w:b/>
          <w:bCs/>
          <w:sz w:val="16"/>
          <w:szCs w:val="16"/>
        </w:rPr>
        <w:t>Batasan Penelitian</w:t>
      </w:r>
    </w:p>
    <w:p w14:paraId="78AB6F5A" w14:textId="77777777" w:rsidR="00266F90" w:rsidRPr="007E718A" w:rsidRDefault="00266F90" w:rsidP="00AB7C10">
      <w:pPr>
        <w:pStyle w:val="Default"/>
        <w:jc w:val="both"/>
        <w:rPr>
          <w:bCs/>
          <w:sz w:val="16"/>
          <w:szCs w:val="16"/>
        </w:rPr>
      </w:pPr>
      <w:r w:rsidRPr="007E718A">
        <w:rPr>
          <w:bCs/>
          <w:sz w:val="16"/>
          <w:szCs w:val="16"/>
        </w:rPr>
        <w:t xml:space="preserve">Peneliti membatasi pengertian kualitas  pelayanan jasa pada perguruan tinggi Islam adalah suatu kondisi mengenai baik buruknya pelayanan yang diterima mahasiswa di perguruan tingginya. Kondisi ini diukur </w:t>
      </w:r>
      <w:r w:rsidRPr="007E718A">
        <w:rPr>
          <w:b/>
          <w:bCs/>
          <w:sz w:val="16"/>
          <w:szCs w:val="16"/>
        </w:rPr>
        <w:t xml:space="preserve"> </w:t>
      </w:r>
      <w:r w:rsidRPr="007E718A">
        <w:rPr>
          <w:bCs/>
          <w:sz w:val="16"/>
          <w:szCs w:val="16"/>
        </w:rPr>
        <w:t xml:space="preserve">dari perbandingan antara kualitas pelayanan yang diterima mahasiswa (perceived quality) dengan kualitas pelayanan yang diharapkan (expected quality). Jadi kualitas dalam penelitian ini adalah gap antara expected quality dengan perceived quality dari beberapa indikator yang digunakan dalam kuesioner. Nilai gap yang semakin kecil menunjukkan kualitas pelayanan jasa yang semakin baik. </w:t>
      </w:r>
    </w:p>
    <w:p w14:paraId="63DBD1FE" w14:textId="77777777" w:rsidR="00266F90" w:rsidRPr="007E718A" w:rsidRDefault="00266F90" w:rsidP="00AB7C10">
      <w:pPr>
        <w:pStyle w:val="Default"/>
        <w:jc w:val="both"/>
        <w:rPr>
          <w:bCs/>
          <w:sz w:val="16"/>
          <w:szCs w:val="16"/>
        </w:rPr>
      </w:pPr>
      <w:r w:rsidRPr="007E718A">
        <w:rPr>
          <w:bCs/>
          <w:sz w:val="16"/>
          <w:szCs w:val="16"/>
        </w:rPr>
        <w:t xml:space="preserve">Penelitian ini dilakukan pada UIN Maulana Malik Ibrahim Malang, UIN Sunan Kalijaga Yogyakarta, UIN Syarif Hidayatullah Jakarta, </w:t>
      </w:r>
      <w:r w:rsidR="00912C31" w:rsidRPr="007E718A">
        <w:rPr>
          <w:bCs/>
          <w:sz w:val="16"/>
          <w:szCs w:val="16"/>
        </w:rPr>
        <w:t>UIN Sultan Syarif Kasim Riau, UIN Sunan Gunung Djati Bandung</w:t>
      </w:r>
      <w:r w:rsidRPr="007E718A">
        <w:rPr>
          <w:bCs/>
          <w:sz w:val="16"/>
          <w:szCs w:val="16"/>
        </w:rPr>
        <w:t xml:space="preserve"> dan mahasiswa sebagai responden adalah mereka yang telah menempuh kuliah minimal dua semester di salah satu kampus tersebut. </w:t>
      </w:r>
    </w:p>
    <w:p w14:paraId="0313F8AF" w14:textId="77777777" w:rsidR="00266F90" w:rsidRPr="007E718A" w:rsidRDefault="00266F90" w:rsidP="00AB7C10">
      <w:pPr>
        <w:pStyle w:val="Default"/>
        <w:jc w:val="both"/>
        <w:rPr>
          <w:bCs/>
          <w:sz w:val="16"/>
          <w:szCs w:val="16"/>
        </w:rPr>
      </w:pPr>
    </w:p>
    <w:p w14:paraId="30380B45" w14:textId="77777777" w:rsidR="00266F90" w:rsidRPr="007E718A" w:rsidRDefault="00266F90" w:rsidP="00AB7C10">
      <w:pPr>
        <w:pStyle w:val="Default"/>
        <w:jc w:val="both"/>
        <w:rPr>
          <w:b/>
          <w:bCs/>
          <w:sz w:val="16"/>
          <w:szCs w:val="16"/>
        </w:rPr>
      </w:pPr>
      <w:r w:rsidRPr="007E718A">
        <w:rPr>
          <w:b/>
          <w:bCs/>
          <w:sz w:val="16"/>
          <w:szCs w:val="16"/>
        </w:rPr>
        <w:t>Manfaat Penelitian</w:t>
      </w:r>
    </w:p>
    <w:p w14:paraId="71152AA9" w14:textId="77777777" w:rsidR="00266F90" w:rsidRPr="007E718A" w:rsidRDefault="00266F90" w:rsidP="00AB7C10">
      <w:pPr>
        <w:pStyle w:val="Default"/>
        <w:numPr>
          <w:ilvl w:val="0"/>
          <w:numId w:val="2"/>
        </w:numPr>
        <w:jc w:val="both"/>
        <w:rPr>
          <w:bCs/>
          <w:sz w:val="16"/>
          <w:szCs w:val="16"/>
        </w:rPr>
      </w:pPr>
      <w:r w:rsidRPr="007E718A">
        <w:rPr>
          <w:bCs/>
          <w:sz w:val="16"/>
          <w:szCs w:val="16"/>
        </w:rPr>
        <w:t>Bagi Praktisi</w:t>
      </w:r>
    </w:p>
    <w:p w14:paraId="54128902" w14:textId="77777777" w:rsidR="00266F90" w:rsidRPr="007E718A" w:rsidRDefault="00266F90" w:rsidP="00AB7C10">
      <w:pPr>
        <w:pStyle w:val="Default"/>
        <w:jc w:val="both"/>
        <w:rPr>
          <w:bCs/>
          <w:sz w:val="16"/>
          <w:szCs w:val="16"/>
        </w:rPr>
      </w:pPr>
      <w:r w:rsidRPr="007E718A">
        <w:rPr>
          <w:bCs/>
          <w:sz w:val="16"/>
          <w:szCs w:val="16"/>
        </w:rPr>
        <w:t xml:space="preserve">Memberikan pentingnya pemahaman terhadap berbagai faktor penentu kualitas pelayanan pendidikan pada perguruan tinggi Islam sebagai pertimbangan dalam merancang sistem pengelolaan pendidikan pada perguruan tinggi Islam. </w:t>
      </w:r>
    </w:p>
    <w:p w14:paraId="661EF60E" w14:textId="77777777" w:rsidR="00266F90" w:rsidRPr="007E718A" w:rsidRDefault="00266F90" w:rsidP="00AB7C10">
      <w:pPr>
        <w:pStyle w:val="Default"/>
        <w:numPr>
          <w:ilvl w:val="0"/>
          <w:numId w:val="2"/>
        </w:numPr>
        <w:jc w:val="both"/>
        <w:rPr>
          <w:bCs/>
          <w:sz w:val="16"/>
          <w:szCs w:val="16"/>
        </w:rPr>
      </w:pPr>
      <w:r w:rsidRPr="007E718A">
        <w:rPr>
          <w:bCs/>
          <w:sz w:val="16"/>
          <w:szCs w:val="16"/>
        </w:rPr>
        <w:t>Bagi Akademisi</w:t>
      </w:r>
    </w:p>
    <w:p w14:paraId="4CD2593E" w14:textId="77777777" w:rsidR="00266F90" w:rsidRPr="007E718A" w:rsidRDefault="00266F90" w:rsidP="00AB7C10">
      <w:pPr>
        <w:pStyle w:val="Default"/>
        <w:jc w:val="both"/>
        <w:rPr>
          <w:bCs/>
          <w:sz w:val="16"/>
          <w:szCs w:val="16"/>
        </w:rPr>
      </w:pPr>
      <w:r w:rsidRPr="007E718A">
        <w:rPr>
          <w:bCs/>
          <w:sz w:val="16"/>
          <w:szCs w:val="16"/>
        </w:rPr>
        <w:t>Memberikan wacana tentang penilaian kualitas</w:t>
      </w:r>
      <w:r w:rsidR="00D67A3C" w:rsidRPr="007E718A">
        <w:rPr>
          <w:bCs/>
          <w:sz w:val="16"/>
          <w:szCs w:val="16"/>
        </w:rPr>
        <w:t xml:space="preserve"> </w:t>
      </w:r>
      <w:r w:rsidRPr="007E718A">
        <w:rPr>
          <w:bCs/>
          <w:sz w:val="16"/>
          <w:szCs w:val="16"/>
        </w:rPr>
        <w:t xml:space="preserve"> pelayanan pendidikan pada perguruan tinggi islam dan dapat pula dijadikan acuan dalam pengembangan penelitian lebih lanjut. </w:t>
      </w:r>
    </w:p>
    <w:p w14:paraId="3CB6776A" w14:textId="77777777" w:rsidR="00155635" w:rsidRPr="007E718A" w:rsidRDefault="00266F90" w:rsidP="00AB7C10">
      <w:pPr>
        <w:autoSpaceDE w:val="0"/>
        <w:autoSpaceDN w:val="0"/>
        <w:adjustRightInd w:val="0"/>
        <w:spacing w:after="0" w:line="240" w:lineRule="auto"/>
        <w:jc w:val="both"/>
        <w:rPr>
          <w:rFonts w:ascii="Arial" w:hAnsi="Arial" w:cs="Arial"/>
          <w:sz w:val="16"/>
          <w:szCs w:val="16"/>
        </w:rPr>
      </w:pPr>
      <w:r w:rsidRPr="007E718A">
        <w:rPr>
          <w:rFonts w:ascii="Arial" w:hAnsi="Arial" w:cs="Arial"/>
          <w:sz w:val="16"/>
          <w:szCs w:val="16"/>
        </w:rPr>
        <w:t xml:space="preserve">Persepsi didefinisikan sebagai proses dimana individu memilih, mengorganisasikan,  serta stimulus yang diterima melalui alat indranya menjadi suatu makna. </w:t>
      </w:r>
    </w:p>
    <w:p w14:paraId="3F0FF9D2" w14:textId="77777777" w:rsidR="00491FEE" w:rsidRPr="007E718A" w:rsidRDefault="00491FEE" w:rsidP="00AB7C10">
      <w:pPr>
        <w:autoSpaceDE w:val="0"/>
        <w:autoSpaceDN w:val="0"/>
        <w:adjustRightInd w:val="0"/>
        <w:spacing w:after="0" w:line="240" w:lineRule="auto"/>
        <w:jc w:val="both"/>
        <w:rPr>
          <w:rFonts w:ascii="Arial" w:eastAsia="Times New Roman" w:hAnsi="Arial" w:cs="Arial"/>
          <w:b/>
          <w:bCs/>
          <w:color w:val="000000"/>
          <w:sz w:val="16"/>
          <w:szCs w:val="16"/>
          <w:lang w:eastAsia="id-ID"/>
        </w:rPr>
      </w:pPr>
    </w:p>
    <w:p w14:paraId="62EFBEBC" w14:textId="77777777" w:rsidR="00266F90" w:rsidRPr="007E718A" w:rsidRDefault="00155635" w:rsidP="00AB7C10">
      <w:pPr>
        <w:spacing w:after="0" w:line="240" w:lineRule="auto"/>
        <w:jc w:val="both"/>
        <w:rPr>
          <w:rFonts w:ascii="Arial" w:eastAsia="Times New Roman" w:hAnsi="Arial" w:cs="Arial"/>
          <w:b/>
          <w:color w:val="000000"/>
          <w:sz w:val="16"/>
          <w:szCs w:val="16"/>
          <w:lang w:eastAsia="id-ID"/>
        </w:rPr>
      </w:pPr>
      <w:r w:rsidRPr="007E718A">
        <w:rPr>
          <w:rFonts w:ascii="Arial" w:eastAsia="Times New Roman" w:hAnsi="Arial" w:cs="Arial"/>
          <w:b/>
          <w:bCs/>
          <w:color w:val="000000"/>
          <w:sz w:val="16"/>
          <w:szCs w:val="16"/>
          <w:lang w:eastAsia="id-ID"/>
        </w:rPr>
        <w:t>Manajemen Perguruan Tinggi Berbasis Kualitas</w:t>
      </w:r>
    </w:p>
    <w:p w14:paraId="22751D26" w14:textId="77777777" w:rsidR="000D74C2" w:rsidRPr="007E718A" w:rsidRDefault="000D74C2" w:rsidP="00AB7C10">
      <w:pPr>
        <w:spacing w:after="0" w:line="240" w:lineRule="auto"/>
        <w:jc w:val="both"/>
        <w:rPr>
          <w:rFonts w:ascii="Arial" w:eastAsia="Times New Roman" w:hAnsi="Arial" w:cs="Arial"/>
          <w:color w:val="000000"/>
          <w:sz w:val="16"/>
          <w:szCs w:val="16"/>
          <w:lang w:eastAsia="id-ID"/>
        </w:rPr>
      </w:pPr>
      <w:r w:rsidRPr="007E718A">
        <w:rPr>
          <w:rFonts w:ascii="Arial" w:eastAsia="Times New Roman" w:hAnsi="Arial" w:cs="Arial"/>
          <w:color w:val="000000"/>
          <w:sz w:val="16"/>
          <w:szCs w:val="16"/>
          <w:lang w:eastAsia="id-ID"/>
        </w:rPr>
        <w:t>Sejalan dengan transformasi manajemen, sudah seharusnya manajemen pendidikan</w:t>
      </w:r>
      <w:r w:rsidR="00136A33" w:rsidRPr="007E718A">
        <w:rPr>
          <w:rFonts w:ascii="Arial" w:eastAsia="Times New Roman" w:hAnsi="Arial" w:cs="Arial"/>
          <w:color w:val="000000"/>
          <w:sz w:val="16"/>
          <w:szCs w:val="16"/>
          <w:lang w:eastAsia="id-ID"/>
        </w:rPr>
        <w:t xml:space="preserve"> </w:t>
      </w:r>
      <w:r w:rsidRPr="007E718A">
        <w:rPr>
          <w:rFonts w:ascii="Arial" w:eastAsia="Times New Roman" w:hAnsi="Arial" w:cs="Arial"/>
          <w:color w:val="000000"/>
          <w:sz w:val="16"/>
          <w:szCs w:val="16"/>
          <w:lang w:eastAsia="id-ID"/>
        </w:rPr>
        <w:t>pun berubah. Karl Albrecht dalam At America’s Service yang dikutip oleh Spanbauer mengusulkan konsep manajemen pendidikan baru dengan paradigma yang lebih luas yaitu sebagai berikut:</w:t>
      </w:r>
    </w:p>
    <w:p w14:paraId="01EBEF09" w14:textId="77777777" w:rsidR="0023715A" w:rsidRPr="007E718A" w:rsidRDefault="000D74C2" w:rsidP="00AB7C10">
      <w:pPr>
        <w:spacing w:after="0" w:line="240" w:lineRule="auto"/>
        <w:jc w:val="both"/>
        <w:rPr>
          <w:rFonts w:ascii="Arial" w:eastAsia="Times New Roman" w:hAnsi="Arial" w:cs="Arial"/>
          <w:color w:val="000000"/>
          <w:sz w:val="16"/>
          <w:szCs w:val="16"/>
          <w:lang w:eastAsia="id-ID"/>
        </w:rPr>
      </w:pPr>
      <w:r w:rsidRPr="007E718A">
        <w:rPr>
          <w:rFonts w:ascii="Arial" w:eastAsia="Times New Roman" w:hAnsi="Arial" w:cs="Arial"/>
          <w:color w:val="000000"/>
          <w:sz w:val="16"/>
          <w:szCs w:val="16"/>
          <w:lang w:eastAsia="id-ID"/>
        </w:rPr>
        <w:t>Berdasarkan pendapat Albrecht, perubahan paradigma ini merubah bentuk piramida tradisional otoritas yang semula manajemen berada di atas sekarang lebih mengutamakan otoritas kepada konsumen dan stakeholders lainnya.</w:t>
      </w:r>
      <w:r w:rsidR="00912C31" w:rsidRPr="007E718A">
        <w:rPr>
          <w:rFonts w:ascii="Arial" w:eastAsia="Times New Roman" w:hAnsi="Arial" w:cs="Arial"/>
          <w:color w:val="000000"/>
          <w:sz w:val="16"/>
          <w:szCs w:val="16"/>
          <w:lang w:eastAsia="id-ID"/>
        </w:rPr>
        <w:t xml:space="preserve"> </w:t>
      </w:r>
    </w:p>
    <w:p w14:paraId="533DD089" w14:textId="77777777" w:rsidR="0023715A" w:rsidRPr="007E718A" w:rsidRDefault="000D74C2" w:rsidP="00AB7C10">
      <w:pPr>
        <w:spacing w:after="0" w:line="240" w:lineRule="auto"/>
        <w:jc w:val="both"/>
        <w:rPr>
          <w:rFonts w:ascii="Arial" w:eastAsia="Times New Roman" w:hAnsi="Arial" w:cs="Arial"/>
          <w:color w:val="000000"/>
          <w:sz w:val="16"/>
          <w:szCs w:val="16"/>
          <w:lang w:eastAsia="id-ID"/>
        </w:rPr>
      </w:pPr>
      <w:r w:rsidRPr="007E718A">
        <w:rPr>
          <w:rFonts w:ascii="Arial" w:eastAsia="Times New Roman" w:hAnsi="Arial" w:cs="Arial"/>
          <w:color w:val="000000"/>
          <w:sz w:val="16"/>
          <w:szCs w:val="16"/>
          <w:lang w:eastAsia="id-ID"/>
        </w:rPr>
        <w:t>Peningkatan kualitas dalam perguruan tinggi tidak dapat dilihat sebagai proses yang “sekejap jadi “. Kegiatan ini merupakan sebuah proses jangka panjang yang membutuhkan perubahan organisasi dan restrukturisasi yang tidak boleh kepalang tanggung. Komitmen untuk berubah ke arah mutu yang lebih baik harus dipahami oleh semua level manajemen dan harus didasari oleh kehendak mau berubah. Hal yang lebih penting disamping kemauan mau berubah adalah kenyamanan dalam melaksanakan peran dalam proses perubahan ini. Disamping level manajer yang harus paham dan tahu tugasnya tentang perubahan ini, staf pun harus tahu komitmen dari manajer mereka. Komitmen yang dideklarasikan secara jelas akan memotivasi para staf untuk mau bersama – sama melakukan perubahan bagi organisasi mereka secara sungguh-sungguh.</w:t>
      </w:r>
    </w:p>
    <w:p w14:paraId="0575EE51" w14:textId="77777777" w:rsidR="000D74C2" w:rsidRPr="007E718A" w:rsidRDefault="000D74C2" w:rsidP="00AB7C10">
      <w:pPr>
        <w:spacing w:after="0" w:line="240" w:lineRule="auto"/>
        <w:jc w:val="both"/>
        <w:rPr>
          <w:rFonts w:ascii="Arial" w:eastAsia="Times New Roman" w:hAnsi="Arial" w:cs="Arial"/>
          <w:color w:val="000000"/>
          <w:sz w:val="16"/>
          <w:szCs w:val="16"/>
          <w:lang w:eastAsia="id-ID"/>
        </w:rPr>
      </w:pPr>
      <w:r w:rsidRPr="007E718A">
        <w:rPr>
          <w:rFonts w:ascii="Arial" w:eastAsia="Times New Roman" w:hAnsi="Arial" w:cs="Arial"/>
          <w:color w:val="000000"/>
          <w:sz w:val="16"/>
          <w:szCs w:val="16"/>
          <w:lang w:eastAsia="id-ID"/>
        </w:rPr>
        <w:t>Spanbauer, 1992 menyatakan bahwa kunci keberhasilan program peningkatan kualitas di sebagian besar sektor industri swasta sangat dipengaruhi oleh keterlibatan manajemen, pengambilan keputusan yang tepat, cara berpikir yang mengindahkan perhitungan statistik dan penguk</w:t>
      </w:r>
      <w:r w:rsidR="00D67A3C" w:rsidRPr="007E718A">
        <w:rPr>
          <w:rFonts w:ascii="Arial" w:eastAsia="Times New Roman" w:hAnsi="Arial" w:cs="Arial"/>
          <w:color w:val="000000"/>
          <w:sz w:val="16"/>
          <w:szCs w:val="16"/>
          <w:lang w:eastAsia="id-ID"/>
        </w:rPr>
        <w:t>uran, dan pengetahuan karyawan.</w:t>
      </w:r>
      <w:r w:rsidR="005D6E07" w:rsidRPr="007E718A">
        <w:rPr>
          <w:rFonts w:ascii="Arial" w:eastAsia="Times New Roman" w:hAnsi="Arial" w:cs="Arial"/>
          <w:color w:val="000000"/>
          <w:sz w:val="16"/>
          <w:szCs w:val="16"/>
          <w:lang w:eastAsia="id-ID"/>
        </w:rPr>
        <w:t xml:space="preserve">  </w:t>
      </w:r>
    </w:p>
    <w:p w14:paraId="18445C0A" w14:textId="77777777" w:rsidR="0099799A" w:rsidRPr="007E718A" w:rsidRDefault="000D74C2" w:rsidP="00AB7C10">
      <w:pPr>
        <w:spacing w:after="0" w:line="240" w:lineRule="auto"/>
        <w:jc w:val="both"/>
        <w:rPr>
          <w:rFonts w:ascii="Arial" w:hAnsi="Arial" w:cs="Arial"/>
          <w:sz w:val="16"/>
          <w:szCs w:val="16"/>
        </w:rPr>
      </w:pPr>
      <w:r w:rsidRPr="007E718A">
        <w:rPr>
          <w:rFonts w:ascii="Arial" w:eastAsia="Times New Roman" w:hAnsi="Arial" w:cs="Arial"/>
          <w:color w:val="000000"/>
          <w:sz w:val="16"/>
          <w:szCs w:val="16"/>
          <w:lang w:eastAsia="id-ID"/>
        </w:rPr>
        <w:t>Selalu diterapkan evaluasi terhadap setiap kegiatan/program yang telah dijalankan</w:t>
      </w:r>
      <w:r w:rsidR="00A94774" w:rsidRPr="007E718A">
        <w:rPr>
          <w:rFonts w:ascii="Arial" w:eastAsia="Times New Roman" w:hAnsi="Arial" w:cs="Arial"/>
          <w:color w:val="000000"/>
          <w:sz w:val="16"/>
          <w:szCs w:val="16"/>
          <w:lang w:eastAsia="id-ID"/>
        </w:rPr>
        <w:t xml:space="preserve">. </w:t>
      </w:r>
      <w:r w:rsidR="0099799A" w:rsidRPr="007E718A">
        <w:rPr>
          <w:rFonts w:ascii="Arial" w:hAnsi="Arial" w:cs="Arial"/>
          <w:sz w:val="16"/>
          <w:szCs w:val="16"/>
        </w:rPr>
        <w:t>Kriteria penilaian didasarkan pada analisis internal unit</w:t>
      </w:r>
      <w:r w:rsidR="000127BF" w:rsidRPr="007E718A">
        <w:rPr>
          <w:rFonts w:ascii="Arial" w:hAnsi="Arial" w:cs="Arial"/>
          <w:sz w:val="16"/>
          <w:szCs w:val="16"/>
        </w:rPr>
        <w:t xml:space="preserve"> </w:t>
      </w:r>
      <w:r w:rsidR="0099799A" w:rsidRPr="007E718A">
        <w:rPr>
          <w:rFonts w:ascii="Arial" w:hAnsi="Arial" w:cs="Arial"/>
          <w:sz w:val="16"/>
          <w:szCs w:val="16"/>
        </w:rPr>
        <w:t>organisasi untuk melihat kemampuan unit organisasi untuk melihat</w:t>
      </w:r>
      <w:r w:rsidR="000127BF" w:rsidRPr="007E718A">
        <w:rPr>
          <w:rFonts w:ascii="Arial" w:hAnsi="Arial" w:cs="Arial"/>
          <w:sz w:val="16"/>
          <w:szCs w:val="16"/>
        </w:rPr>
        <w:t xml:space="preserve"> </w:t>
      </w:r>
      <w:r w:rsidR="0099799A" w:rsidRPr="007E718A">
        <w:rPr>
          <w:rFonts w:ascii="Arial" w:hAnsi="Arial" w:cs="Arial"/>
          <w:sz w:val="16"/>
          <w:szCs w:val="16"/>
        </w:rPr>
        <w:t>kemampuan unit organisasi tersebut dalam memberikan jasa pelayanan</w:t>
      </w:r>
      <w:r w:rsidR="00380DF1" w:rsidRPr="007E718A">
        <w:rPr>
          <w:rFonts w:ascii="Arial" w:hAnsi="Arial" w:cs="Arial"/>
          <w:sz w:val="16"/>
          <w:szCs w:val="16"/>
        </w:rPr>
        <w:t xml:space="preserve"> </w:t>
      </w:r>
      <w:r w:rsidR="0099799A" w:rsidRPr="007E718A">
        <w:rPr>
          <w:rFonts w:ascii="Arial" w:hAnsi="Arial" w:cs="Arial"/>
          <w:sz w:val="16"/>
          <w:szCs w:val="16"/>
        </w:rPr>
        <w:t>kepada pelanggan sangat ditentukan oleh customer value unit organisasi</w:t>
      </w:r>
      <w:r w:rsidR="00380DF1" w:rsidRPr="007E718A">
        <w:rPr>
          <w:rFonts w:ascii="Arial" w:hAnsi="Arial" w:cs="Arial"/>
          <w:sz w:val="16"/>
          <w:szCs w:val="16"/>
        </w:rPr>
        <w:t xml:space="preserve"> </w:t>
      </w:r>
      <w:r w:rsidR="0099799A" w:rsidRPr="007E718A">
        <w:rPr>
          <w:rFonts w:ascii="Arial" w:hAnsi="Arial" w:cs="Arial"/>
          <w:sz w:val="16"/>
          <w:szCs w:val="16"/>
        </w:rPr>
        <w:t>tersebut.</w:t>
      </w:r>
    </w:p>
    <w:p w14:paraId="118BB178" w14:textId="77777777" w:rsidR="006B63F6" w:rsidRPr="007E718A" w:rsidRDefault="006B63F6" w:rsidP="00AB7C10">
      <w:pPr>
        <w:pStyle w:val="Default"/>
        <w:jc w:val="both"/>
        <w:rPr>
          <w:sz w:val="16"/>
          <w:szCs w:val="16"/>
        </w:rPr>
      </w:pPr>
    </w:p>
    <w:p w14:paraId="37240729" w14:textId="77777777" w:rsidR="006B63F6" w:rsidRPr="007E718A" w:rsidRDefault="006B63F6" w:rsidP="00AB7C10">
      <w:pPr>
        <w:pStyle w:val="Default"/>
        <w:jc w:val="both"/>
        <w:rPr>
          <w:b/>
          <w:sz w:val="16"/>
          <w:szCs w:val="16"/>
        </w:rPr>
      </w:pPr>
      <w:r w:rsidRPr="007E718A">
        <w:rPr>
          <w:b/>
          <w:sz w:val="16"/>
          <w:szCs w:val="16"/>
        </w:rPr>
        <w:t xml:space="preserve">Spektrum Layanan Perguruan Tinggi Modern </w:t>
      </w:r>
    </w:p>
    <w:p w14:paraId="7C337D11" w14:textId="77777777" w:rsidR="00380DF1" w:rsidRPr="007E718A" w:rsidRDefault="003D565B" w:rsidP="00AB7C10">
      <w:pPr>
        <w:pStyle w:val="Default"/>
        <w:jc w:val="both"/>
        <w:rPr>
          <w:sz w:val="16"/>
          <w:szCs w:val="16"/>
        </w:rPr>
      </w:pPr>
      <w:r w:rsidRPr="007E718A">
        <w:rPr>
          <w:sz w:val="16"/>
          <w:szCs w:val="16"/>
        </w:rPr>
        <w:t>S</w:t>
      </w:r>
      <w:r w:rsidR="006B63F6" w:rsidRPr="007E718A">
        <w:rPr>
          <w:sz w:val="16"/>
          <w:szCs w:val="16"/>
        </w:rPr>
        <w:t xml:space="preserve">alah satu permasalahan mendasar dalam pelayanan kelembagaan </w:t>
      </w:r>
      <w:r w:rsidRPr="007E718A">
        <w:rPr>
          <w:sz w:val="16"/>
          <w:szCs w:val="16"/>
        </w:rPr>
        <w:t>UIN</w:t>
      </w:r>
      <w:r w:rsidR="006B63F6" w:rsidRPr="007E718A">
        <w:rPr>
          <w:sz w:val="16"/>
          <w:szCs w:val="16"/>
        </w:rPr>
        <w:t xml:space="preserve"> terhadap masyarakat ialah masih lemahnya sistem manajemen yang dapat dijadikan pedoman oleh para pengelola dan pelaksana, baik yang menyangkut substansi pendidikan (bidang garapan) pada setiap satuan kelembagaan pendidikan, maupun proses manajerial pada berbagai tingkatan satuan organisasi </w:t>
      </w:r>
      <w:r w:rsidRPr="007E718A">
        <w:rPr>
          <w:sz w:val="16"/>
          <w:szCs w:val="16"/>
        </w:rPr>
        <w:t>UIN</w:t>
      </w:r>
      <w:r w:rsidR="006B63F6" w:rsidRPr="007E718A">
        <w:rPr>
          <w:sz w:val="16"/>
          <w:szCs w:val="16"/>
        </w:rPr>
        <w:t xml:space="preserve">. Fenomena ini sebetulnya sangat berkaitan dengan etos dan budaya kerja para </w:t>
      </w:r>
      <w:r w:rsidR="006B63F6" w:rsidRPr="007E718A">
        <w:rPr>
          <w:sz w:val="16"/>
          <w:szCs w:val="16"/>
        </w:rPr>
        <w:lastRenderedPageBreak/>
        <w:t xml:space="preserve">pengelolanya. Etos kerja berkaitan dengan sikap mental yang sudah menjadi karakter kepribadian. Budaya kerja </w:t>
      </w:r>
      <w:r w:rsidR="00014261" w:rsidRPr="007E718A">
        <w:rPr>
          <w:sz w:val="16"/>
          <w:szCs w:val="16"/>
        </w:rPr>
        <w:t>berkaitan</w:t>
      </w:r>
      <w:r w:rsidR="006B63F6" w:rsidRPr="007E718A">
        <w:rPr>
          <w:sz w:val="16"/>
          <w:szCs w:val="16"/>
        </w:rPr>
        <w:t xml:space="preserve"> dengan pikiran, perasaan, dan kebiasaan. Etos kerja dan budaya kerja akan membentuk sikap mental yang akan diwujudkan pula dalam perilaku yang nampak pada saat melaksanakan tugas. Kemauan untuk berubah dari kebiasaan lama sepertinya sulit ditumbuhkan pada pengelola dan pelaksana. Apabila etos dan budaya kerja tidak dijadikan salah satu prioritas dalam pengembangan kelembagaan </w:t>
      </w:r>
      <w:r w:rsidRPr="007E718A">
        <w:rPr>
          <w:sz w:val="16"/>
          <w:szCs w:val="16"/>
        </w:rPr>
        <w:t>UIN</w:t>
      </w:r>
      <w:r w:rsidR="006B63F6" w:rsidRPr="007E718A">
        <w:rPr>
          <w:sz w:val="16"/>
          <w:szCs w:val="16"/>
        </w:rPr>
        <w:t xml:space="preserve">, maka untuk mencapai perguruan tinggi „pelopor dan unggul‟ sangat sulit dilaksanakan. Akuntabilitas dan pencitraan publik kelembagaan merupakan satu rangkaian yang memiliki hubungan sebab-akibat. Manajemen yang baik menjadikan proses dan hasilnya dapat dipertanggungjawabkan. Oleh karena itu, untuk mencapai akuntabilitas dan pencitraan publik kelembagaan </w:t>
      </w:r>
      <w:r w:rsidRPr="007E718A">
        <w:rPr>
          <w:sz w:val="16"/>
          <w:szCs w:val="16"/>
        </w:rPr>
        <w:t>UIN</w:t>
      </w:r>
      <w:r w:rsidR="006B63F6" w:rsidRPr="007E718A">
        <w:rPr>
          <w:sz w:val="16"/>
          <w:szCs w:val="16"/>
        </w:rPr>
        <w:t xml:space="preserve"> maka dalam proses perencanaan kelembagaan sebaiknya diprioritaskan pada aspek-aspek: Pertama, pengembangan kebijakan yang mengatur standarisasi kinerja (individu maupun kelembagaan) dalam manajemen pengembangan kurikulum, profesionalisasi ketenagaan, pengembangan sarana prasarana, pengalian dan pendayagunaan sumber-sumber pembiayaan, serta peningkatan partisipasi nyata masyarakat; Kedua, penguatan kapasitas, modernisasi pelayanan dalam meningkatkan potensi keunggulan-keunggulan kompetitif berbasis potensi setiap program studi atau jurusan agar berdayasaing; Ketiga, pengembangan jaringan </w:t>
      </w:r>
      <w:r w:rsidR="006B63F6" w:rsidRPr="007E718A">
        <w:rPr>
          <w:i/>
          <w:iCs/>
          <w:sz w:val="16"/>
          <w:szCs w:val="16"/>
        </w:rPr>
        <w:t>(networking</w:t>
      </w:r>
      <w:r w:rsidR="006B63F6" w:rsidRPr="007E718A">
        <w:rPr>
          <w:sz w:val="16"/>
          <w:szCs w:val="16"/>
        </w:rPr>
        <w:t xml:space="preserve">) melalui kerjasama kelembagaan dengan lembaga-lembaga sejenis yang memiliki keunggulan </w:t>
      </w:r>
      <w:r w:rsidR="006B63F6" w:rsidRPr="007E718A">
        <w:rPr>
          <w:i/>
          <w:iCs/>
          <w:sz w:val="16"/>
          <w:szCs w:val="16"/>
        </w:rPr>
        <w:t xml:space="preserve">(school sister), </w:t>
      </w:r>
      <w:r w:rsidR="006B63F6" w:rsidRPr="007E718A">
        <w:rPr>
          <w:sz w:val="16"/>
          <w:szCs w:val="16"/>
        </w:rPr>
        <w:t xml:space="preserve">dunia perusahaan, lembaga-lembaga </w:t>
      </w:r>
      <w:r w:rsidR="008A1A83" w:rsidRPr="007E718A">
        <w:rPr>
          <w:sz w:val="16"/>
          <w:szCs w:val="16"/>
        </w:rPr>
        <w:t>Swadaya M</w:t>
      </w:r>
      <w:r w:rsidR="006B63F6" w:rsidRPr="007E718A">
        <w:rPr>
          <w:sz w:val="16"/>
          <w:szCs w:val="16"/>
        </w:rPr>
        <w:t xml:space="preserve">asyarakat (LSM), dan </w:t>
      </w:r>
      <w:r w:rsidR="00C56368" w:rsidRPr="007E718A">
        <w:rPr>
          <w:sz w:val="16"/>
          <w:szCs w:val="16"/>
        </w:rPr>
        <w:t>komunitas</w:t>
      </w:r>
      <w:r w:rsidR="006B63F6" w:rsidRPr="007E718A">
        <w:rPr>
          <w:sz w:val="16"/>
          <w:szCs w:val="16"/>
        </w:rPr>
        <w:t xml:space="preserve"> masyarakat yang mempunyai kepedulian terhadap </w:t>
      </w:r>
      <w:r w:rsidRPr="007E718A">
        <w:rPr>
          <w:sz w:val="16"/>
          <w:szCs w:val="16"/>
        </w:rPr>
        <w:t>UIN</w:t>
      </w:r>
      <w:r w:rsidR="006B63F6" w:rsidRPr="007E718A">
        <w:rPr>
          <w:sz w:val="16"/>
          <w:szCs w:val="16"/>
        </w:rPr>
        <w:t xml:space="preserve">; Keempat, penguatan kapasitas dan modernisasi sistem informasi manajemen akademik berbasis teknologi yang semakin dekat dengan komunitas masyarakat, sehingga senantiasa akurat, dapat dipercaya dan dapat diakses dengan cepat oleh semua lapisan masyarakat yang membutuhkannya. </w:t>
      </w:r>
    </w:p>
    <w:p w14:paraId="5E51F8D3" w14:textId="77777777" w:rsidR="00C56368" w:rsidRPr="007E718A" w:rsidRDefault="00C56368" w:rsidP="00AB7C10">
      <w:pPr>
        <w:pStyle w:val="Default"/>
        <w:jc w:val="both"/>
        <w:rPr>
          <w:b/>
          <w:bCs/>
          <w:sz w:val="16"/>
          <w:szCs w:val="16"/>
        </w:rPr>
      </w:pPr>
    </w:p>
    <w:p w14:paraId="09C3960A" w14:textId="77777777" w:rsidR="000127BF" w:rsidRPr="007E718A" w:rsidRDefault="000127BF" w:rsidP="00AB7C10">
      <w:pPr>
        <w:pStyle w:val="Default"/>
        <w:jc w:val="both"/>
        <w:rPr>
          <w:b/>
          <w:bCs/>
          <w:sz w:val="16"/>
          <w:szCs w:val="16"/>
        </w:rPr>
      </w:pPr>
      <w:r w:rsidRPr="007E718A">
        <w:rPr>
          <w:b/>
          <w:bCs/>
          <w:sz w:val="16"/>
          <w:szCs w:val="16"/>
        </w:rPr>
        <w:t>METODE PENELITIAN</w:t>
      </w:r>
    </w:p>
    <w:p w14:paraId="2F5FB9E0" w14:textId="77777777" w:rsidR="000127BF" w:rsidRPr="007E718A" w:rsidRDefault="000127BF" w:rsidP="00AB7C10">
      <w:pPr>
        <w:pStyle w:val="Default"/>
        <w:jc w:val="both"/>
        <w:rPr>
          <w:b/>
          <w:bCs/>
          <w:sz w:val="16"/>
          <w:szCs w:val="16"/>
        </w:rPr>
      </w:pPr>
      <w:r w:rsidRPr="007E718A">
        <w:rPr>
          <w:b/>
          <w:bCs/>
          <w:sz w:val="16"/>
          <w:szCs w:val="16"/>
        </w:rPr>
        <w:t>Teknik Pengambilan Sampel</w:t>
      </w:r>
    </w:p>
    <w:p w14:paraId="066AA1B7" w14:textId="77777777" w:rsidR="000127BF" w:rsidRPr="007E718A" w:rsidRDefault="000127BF" w:rsidP="00AB7C10">
      <w:pPr>
        <w:pStyle w:val="Default"/>
        <w:jc w:val="both"/>
        <w:rPr>
          <w:bCs/>
          <w:sz w:val="16"/>
          <w:szCs w:val="16"/>
        </w:rPr>
      </w:pPr>
      <w:r w:rsidRPr="007E718A">
        <w:rPr>
          <w:bCs/>
          <w:sz w:val="16"/>
          <w:szCs w:val="16"/>
        </w:rPr>
        <w:t xml:space="preserve">Dalam penelitian ini, sampel diambil dari perguruan tinggi Islam </w:t>
      </w:r>
      <w:r w:rsidR="003D565B" w:rsidRPr="007E718A">
        <w:rPr>
          <w:bCs/>
          <w:sz w:val="16"/>
          <w:szCs w:val="16"/>
        </w:rPr>
        <w:t xml:space="preserve">yang telah dikonversi ke UIN antara lain : </w:t>
      </w:r>
      <w:r w:rsidRPr="007E718A">
        <w:rPr>
          <w:bCs/>
          <w:sz w:val="16"/>
          <w:szCs w:val="16"/>
        </w:rPr>
        <w:t xml:space="preserve">UIN </w:t>
      </w:r>
      <w:r w:rsidR="003D565B" w:rsidRPr="007E718A">
        <w:rPr>
          <w:bCs/>
          <w:sz w:val="16"/>
          <w:szCs w:val="16"/>
        </w:rPr>
        <w:t>Maulana Malik Ibrahim Malang</w:t>
      </w:r>
      <w:r w:rsidRPr="007E718A">
        <w:rPr>
          <w:bCs/>
          <w:sz w:val="16"/>
          <w:szCs w:val="16"/>
        </w:rPr>
        <w:t xml:space="preserve">, UIN </w:t>
      </w:r>
      <w:r w:rsidR="003D565B" w:rsidRPr="007E718A">
        <w:rPr>
          <w:bCs/>
          <w:sz w:val="16"/>
          <w:szCs w:val="16"/>
        </w:rPr>
        <w:t xml:space="preserve">Syarif Hidayatullah </w:t>
      </w:r>
      <w:r w:rsidRPr="007E718A">
        <w:rPr>
          <w:bCs/>
          <w:sz w:val="16"/>
          <w:szCs w:val="16"/>
        </w:rPr>
        <w:t xml:space="preserve">Jakarta, UIN </w:t>
      </w:r>
      <w:r w:rsidR="003D565B" w:rsidRPr="007E718A">
        <w:rPr>
          <w:bCs/>
          <w:sz w:val="16"/>
          <w:szCs w:val="16"/>
        </w:rPr>
        <w:t xml:space="preserve">Sunan Kalijaga </w:t>
      </w:r>
      <w:r w:rsidRPr="007E718A">
        <w:rPr>
          <w:bCs/>
          <w:sz w:val="16"/>
          <w:szCs w:val="16"/>
        </w:rPr>
        <w:t>Yogyakarta</w:t>
      </w:r>
      <w:r w:rsidR="003D565B" w:rsidRPr="007E718A">
        <w:rPr>
          <w:bCs/>
          <w:sz w:val="16"/>
          <w:szCs w:val="16"/>
        </w:rPr>
        <w:t>, UIN Sultan Syarif Kasim Riau</w:t>
      </w:r>
      <w:r w:rsidRPr="007E718A">
        <w:rPr>
          <w:bCs/>
          <w:sz w:val="16"/>
          <w:szCs w:val="16"/>
        </w:rPr>
        <w:t xml:space="preserve"> dan </w:t>
      </w:r>
      <w:r w:rsidR="003D565B" w:rsidRPr="007E718A">
        <w:rPr>
          <w:bCs/>
          <w:sz w:val="16"/>
          <w:szCs w:val="16"/>
        </w:rPr>
        <w:t>UIN Sunan Gunung Djati Bandung</w:t>
      </w:r>
      <w:r w:rsidR="00F92392" w:rsidRPr="007E718A">
        <w:rPr>
          <w:bCs/>
          <w:sz w:val="16"/>
          <w:szCs w:val="16"/>
        </w:rPr>
        <w:t xml:space="preserve">. Adapun pengambilan sampel ditentukan dengan dengan metode purposive sampling. </w:t>
      </w:r>
      <w:r w:rsidR="00413FC5" w:rsidRPr="007E718A">
        <w:rPr>
          <w:bCs/>
          <w:sz w:val="16"/>
          <w:szCs w:val="16"/>
        </w:rPr>
        <w:t xml:space="preserve">purposive sampling yakni pengambilan sampel yang disesuaikan dengan tujuan penelitian, agar sampel yang diambil sesuai dengan tujuan penelitian. Mahasiswa sebagai responden penelitian ditentukan secara </w:t>
      </w:r>
      <w:r w:rsidR="00413FC5" w:rsidRPr="007E718A">
        <w:rPr>
          <w:bCs/>
          <w:i/>
          <w:sz w:val="16"/>
          <w:szCs w:val="16"/>
        </w:rPr>
        <w:t>convenience sampling</w:t>
      </w:r>
      <w:r w:rsidR="00413FC5" w:rsidRPr="007E718A">
        <w:rPr>
          <w:bCs/>
          <w:sz w:val="16"/>
          <w:szCs w:val="16"/>
        </w:rPr>
        <w:t xml:space="preserve"> yaitu peneliti dapat memilih anggota populasi yang paling mudah untuk mendapatkan informasi sebagai sampel. </w:t>
      </w:r>
    </w:p>
    <w:p w14:paraId="43CAAD11" w14:textId="77777777" w:rsidR="00D77F6A" w:rsidRPr="007E718A" w:rsidRDefault="00D77F6A" w:rsidP="00AB7C10">
      <w:pPr>
        <w:pStyle w:val="Default"/>
        <w:jc w:val="both"/>
        <w:rPr>
          <w:bCs/>
          <w:sz w:val="16"/>
          <w:szCs w:val="16"/>
        </w:rPr>
      </w:pPr>
    </w:p>
    <w:p w14:paraId="515E38DF" w14:textId="77777777" w:rsidR="00D77F6A" w:rsidRPr="007E718A" w:rsidRDefault="00D77F6A" w:rsidP="00AB7C10">
      <w:pPr>
        <w:pStyle w:val="Default"/>
        <w:jc w:val="both"/>
        <w:rPr>
          <w:b/>
          <w:bCs/>
          <w:sz w:val="16"/>
          <w:szCs w:val="16"/>
        </w:rPr>
      </w:pPr>
      <w:r w:rsidRPr="007E718A">
        <w:rPr>
          <w:b/>
          <w:bCs/>
          <w:sz w:val="16"/>
          <w:szCs w:val="16"/>
        </w:rPr>
        <w:t>Metode Pengumpulan Data</w:t>
      </w:r>
    </w:p>
    <w:p w14:paraId="26B898BB" w14:textId="77777777" w:rsidR="00893867" w:rsidRPr="007E718A" w:rsidRDefault="00D77F6A" w:rsidP="00AB7C10">
      <w:pPr>
        <w:pStyle w:val="Default"/>
        <w:jc w:val="both"/>
        <w:rPr>
          <w:bCs/>
          <w:sz w:val="16"/>
          <w:szCs w:val="16"/>
        </w:rPr>
      </w:pPr>
      <w:r w:rsidRPr="007E718A">
        <w:rPr>
          <w:bCs/>
          <w:sz w:val="16"/>
          <w:szCs w:val="16"/>
        </w:rPr>
        <w:t>Pengumpulan data primer dilakukan dengan motode survei yaitu dengan kuesioner.</w:t>
      </w:r>
    </w:p>
    <w:p w14:paraId="12C80FFC" w14:textId="77777777" w:rsidR="00D77F6A" w:rsidRPr="007E718A" w:rsidRDefault="00D77F6A" w:rsidP="00AB7C10">
      <w:pPr>
        <w:pStyle w:val="Default"/>
        <w:jc w:val="both"/>
        <w:rPr>
          <w:bCs/>
          <w:sz w:val="16"/>
          <w:szCs w:val="16"/>
        </w:rPr>
      </w:pPr>
    </w:p>
    <w:p w14:paraId="2019E60E" w14:textId="77777777" w:rsidR="00D77F6A" w:rsidRPr="007E718A" w:rsidRDefault="00D77F6A" w:rsidP="00AB7C10">
      <w:pPr>
        <w:pStyle w:val="Default"/>
        <w:jc w:val="both"/>
        <w:rPr>
          <w:b/>
          <w:bCs/>
          <w:sz w:val="16"/>
          <w:szCs w:val="16"/>
        </w:rPr>
      </w:pPr>
      <w:r w:rsidRPr="007E718A">
        <w:rPr>
          <w:b/>
          <w:bCs/>
          <w:sz w:val="16"/>
          <w:szCs w:val="16"/>
        </w:rPr>
        <w:t>Kuesioner Penelitian</w:t>
      </w:r>
    </w:p>
    <w:p w14:paraId="1C9B60B5" w14:textId="77777777" w:rsidR="00D77F6A" w:rsidRPr="007E718A" w:rsidRDefault="00D77F6A" w:rsidP="00AB7C10">
      <w:pPr>
        <w:pStyle w:val="Default"/>
        <w:jc w:val="both"/>
        <w:rPr>
          <w:bCs/>
          <w:sz w:val="16"/>
          <w:szCs w:val="16"/>
        </w:rPr>
      </w:pPr>
      <w:r w:rsidRPr="007E718A">
        <w:rPr>
          <w:bCs/>
          <w:sz w:val="16"/>
          <w:szCs w:val="16"/>
        </w:rPr>
        <w:t xml:space="preserve">Kuesioner penelitian yang mengukur aspek kualitas pelayanan jasa pada perguruan tinggi Islam telah dikembangkan oleh Athiyaman (1997), Kwan dan Paula (1999). </w:t>
      </w:r>
      <w:r w:rsidR="00C41D3C" w:rsidRPr="007E718A">
        <w:rPr>
          <w:bCs/>
          <w:sz w:val="16"/>
          <w:szCs w:val="16"/>
        </w:rPr>
        <w:t xml:space="preserve">Aspek-aspek kualitas pelayanan jasa yang diajukan dalam penelitian ini antara lain : (1) Isi materi kuliah </w:t>
      </w:r>
      <w:r w:rsidR="00B738D7" w:rsidRPr="007E718A">
        <w:rPr>
          <w:bCs/>
          <w:sz w:val="16"/>
          <w:szCs w:val="16"/>
        </w:rPr>
        <w:t xml:space="preserve">(MTKUL) </w:t>
      </w:r>
      <w:r w:rsidR="00C41D3C" w:rsidRPr="007E718A">
        <w:rPr>
          <w:bCs/>
          <w:sz w:val="16"/>
          <w:szCs w:val="16"/>
        </w:rPr>
        <w:t>(2) Perhatian terhadap mahasiswa</w:t>
      </w:r>
      <w:r w:rsidR="00B738D7" w:rsidRPr="007E718A">
        <w:rPr>
          <w:bCs/>
          <w:sz w:val="16"/>
          <w:szCs w:val="16"/>
        </w:rPr>
        <w:t xml:space="preserve"> (PDPM)</w:t>
      </w:r>
      <w:r w:rsidR="00C41D3C" w:rsidRPr="007E718A">
        <w:rPr>
          <w:bCs/>
          <w:sz w:val="16"/>
          <w:szCs w:val="16"/>
        </w:rPr>
        <w:t>, (3) Fasilitas</w:t>
      </w:r>
      <w:r w:rsidR="00B738D7" w:rsidRPr="007E718A">
        <w:rPr>
          <w:bCs/>
          <w:sz w:val="16"/>
          <w:szCs w:val="16"/>
        </w:rPr>
        <w:t xml:space="preserve"> (FAS)</w:t>
      </w:r>
      <w:r w:rsidR="00C41D3C" w:rsidRPr="007E718A">
        <w:rPr>
          <w:bCs/>
          <w:sz w:val="16"/>
          <w:szCs w:val="16"/>
        </w:rPr>
        <w:t>, (4) Penilaian</w:t>
      </w:r>
      <w:r w:rsidR="00B738D7" w:rsidRPr="007E718A">
        <w:rPr>
          <w:bCs/>
          <w:sz w:val="16"/>
          <w:szCs w:val="16"/>
        </w:rPr>
        <w:t xml:space="preserve"> (PEN)</w:t>
      </w:r>
      <w:r w:rsidR="00C41D3C" w:rsidRPr="007E718A">
        <w:rPr>
          <w:bCs/>
          <w:sz w:val="16"/>
          <w:szCs w:val="16"/>
        </w:rPr>
        <w:t>, (5) Pelayanan K</w:t>
      </w:r>
      <w:r w:rsidR="00B738D7" w:rsidRPr="007E718A">
        <w:rPr>
          <w:bCs/>
          <w:sz w:val="16"/>
          <w:szCs w:val="16"/>
        </w:rPr>
        <w:t>o</w:t>
      </w:r>
      <w:r w:rsidR="00C41D3C" w:rsidRPr="007E718A">
        <w:rPr>
          <w:bCs/>
          <w:sz w:val="16"/>
          <w:szCs w:val="16"/>
        </w:rPr>
        <w:t>nsultasi</w:t>
      </w:r>
      <w:r w:rsidR="00B738D7" w:rsidRPr="007E718A">
        <w:rPr>
          <w:bCs/>
          <w:sz w:val="16"/>
          <w:szCs w:val="16"/>
        </w:rPr>
        <w:t xml:space="preserve"> (PELKON)</w:t>
      </w:r>
      <w:r w:rsidR="00C41D3C" w:rsidRPr="007E718A">
        <w:rPr>
          <w:bCs/>
          <w:sz w:val="16"/>
          <w:szCs w:val="16"/>
        </w:rPr>
        <w:t>, (6) Komunikasi dengan kampus</w:t>
      </w:r>
      <w:r w:rsidR="00B738D7" w:rsidRPr="007E718A">
        <w:rPr>
          <w:bCs/>
          <w:sz w:val="16"/>
          <w:szCs w:val="16"/>
        </w:rPr>
        <w:t xml:space="preserve"> (KOKAM)</w:t>
      </w:r>
      <w:r w:rsidR="00C41D3C" w:rsidRPr="007E718A">
        <w:rPr>
          <w:bCs/>
          <w:sz w:val="16"/>
          <w:szCs w:val="16"/>
        </w:rPr>
        <w:t>, (7) Aktifitas sosial</w:t>
      </w:r>
      <w:r w:rsidR="00B738D7" w:rsidRPr="007E718A">
        <w:rPr>
          <w:bCs/>
          <w:sz w:val="16"/>
          <w:szCs w:val="16"/>
        </w:rPr>
        <w:t xml:space="preserve"> (AKSOS)</w:t>
      </w:r>
      <w:r w:rsidR="00C41D3C" w:rsidRPr="007E718A">
        <w:rPr>
          <w:bCs/>
          <w:sz w:val="16"/>
          <w:szCs w:val="16"/>
        </w:rPr>
        <w:t xml:space="preserve">. </w:t>
      </w:r>
    </w:p>
    <w:p w14:paraId="0FD9CD62" w14:textId="77777777" w:rsidR="00C41D3C" w:rsidRPr="007E718A" w:rsidRDefault="00C41D3C" w:rsidP="00AB7C10">
      <w:pPr>
        <w:pStyle w:val="Default"/>
        <w:jc w:val="both"/>
        <w:rPr>
          <w:bCs/>
          <w:sz w:val="16"/>
          <w:szCs w:val="16"/>
        </w:rPr>
      </w:pPr>
      <w:r w:rsidRPr="007E718A">
        <w:rPr>
          <w:bCs/>
          <w:sz w:val="16"/>
          <w:szCs w:val="16"/>
        </w:rPr>
        <w:t xml:space="preserve">Peneliti membuat 31 pertanyaan skala likert (1-5) yang mengukur persepsi kualitas pelayanan yang dirasakan dari sangat penting sampai tidak penting, kualitas pelayanan yang diharapkan dari sangat puas sampai sangat tidak puas. </w:t>
      </w:r>
    </w:p>
    <w:p w14:paraId="31A8E2F9" w14:textId="77777777" w:rsidR="00D77F6A" w:rsidRPr="007E718A" w:rsidRDefault="00D77F6A" w:rsidP="00AB7C10">
      <w:pPr>
        <w:pStyle w:val="Default"/>
        <w:jc w:val="both"/>
        <w:rPr>
          <w:bCs/>
          <w:sz w:val="16"/>
          <w:szCs w:val="16"/>
        </w:rPr>
      </w:pPr>
    </w:p>
    <w:p w14:paraId="3718310A" w14:textId="77777777" w:rsidR="00007E43" w:rsidRPr="007E718A" w:rsidRDefault="00007E43" w:rsidP="00AB7C10">
      <w:pPr>
        <w:pStyle w:val="Default"/>
        <w:jc w:val="both"/>
        <w:rPr>
          <w:b/>
          <w:bCs/>
          <w:sz w:val="16"/>
          <w:szCs w:val="16"/>
        </w:rPr>
      </w:pPr>
      <w:r w:rsidRPr="007E718A">
        <w:rPr>
          <w:b/>
          <w:bCs/>
          <w:sz w:val="16"/>
          <w:szCs w:val="16"/>
        </w:rPr>
        <w:t>ANALISIS DATA</w:t>
      </w:r>
    </w:p>
    <w:p w14:paraId="361E2A85" w14:textId="77777777" w:rsidR="00007E43" w:rsidRPr="007E718A" w:rsidRDefault="00007E43" w:rsidP="00AB7C10">
      <w:pPr>
        <w:pStyle w:val="Default"/>
        <w:jc w:val="both"/>
        <w:rPr>
          <w:bCs/>
          <w:sz w:val="16"/>
          <w:szCs w:val="16"/>
        </w:rPr>
      </w:pPr>
      <w:r w:rsidRPr="007E718A">
        <w:rPr>
          <w:bCs/>
          <w:sz w:val="16"/>
          <w:szCs w:val="16"/>
        </w:rPr>
        <w:t xml:space="preserve">Uji Validitas menggunakan pengukuran Kaiser-Meyer-Olkin (KMO) yang menunjukkan suatu pengukuran homogenitas dari variabel penelitian. </w:t>
      </w:r>
      <w:r w:rsidRPr="007E718A">
        <w:rPr>
          <w:rStyle w:val="FootnoteReference"/>
          <w:bCs/>
          <w:sz w:val="16"/>
          <w:szCs w:val="16"/>
        </w:rPr>
        <w:footnoteReference w:id="1"/>
      </w:r>
      <w:r w:rsidRPr="007E718A">
        <w:rPr>
          <w:bCs/>
          <w:sz w:val="16"/>
          <w:szCs w:val="16"/>
        </w:rPr>
        <w:t xml:space="preserve"> Nilai KMO measure of sampling adequacy (MSA) dalam penelitian</w:t>
      </w:r>
      <w:r w:rsidR="00D33926" w:rsidRPr="007E718A">
        <w:rPr>
          <w:bCs/>
          <w:sz w:val="16"/>
          <w:szCs w:val="16"/>
        </w:rPr>
        <w:t xml:space="preserve"> ini menunjukkan 0,916.</w:t>
      </w:r>
      <w:r w:rsidR="00D33926" w:rsidRPr="007E718A">
        <w:rPr>
          <w:rStyle w:val="FootnoteReference"/>
          <w:bCs/>
          <w:sz w:val="16"/>
          <w:szCs w:val="16"/>
        </w:rPr>
        <w:footnoteReference w:id="2"/>
      </w:r>
    </w:p>
    <w:p w14:paraId="3E51FAA5" w14:textId="77777777" w:rsidR="00007E43" w:rsidRPr="007E718A" w:rsidRDefault="00141EDB" w:rsidP="00AB7C10">
      <w:pPr>
        <w:pStyle w:val="Default"/>
        <w:jc w:val="both"/>
        <w:rPr>
          <w:bCs/>
          <w:sz w:val="16"/>
          <w:szCs w:val="16"/>
        </w:rPr>
      </w:pPr>
      <w:r w:rsidRPr="007E718A">
        <w:rPr>
          <w:bCs/>
          <w:sz w:val="16"/>
          <w:szCs w:val="16"/>
        </w:rPr>
        <w:t xml:space="preserve">Uji Reliabilitas </w:t>
      </w:r>
      <w:r w:rsidR="00234F16" w:rsidRPr="007E718A">
        <w:rPr>
          <w:rStyle w:val="FootnoteReference"/>
          <w:bCs/>
          <w:sz w:val="16"/>
          <w:szCs w:val="16"/>
        </w:rPr>
        <w:footnoteReference w:id="3"/>
      </w:r>
      <w:r w:rsidR="00234F16" w:rsidRPr="007E718A">
        <w:rPr>
          <w:bCs/>
          <w:sz w:val="16"/>
          <w:szCs w:val="16"/>
        </w:rPr>
        <w:t xml:space="preserve"> Adapun nilai batas yang digunakan untuk menilai sebuah tingkat reliabilitas yang dapat diterima adalah cronbach alpha di atas 0,60. </w:t>
      </w:r>
      <w:r w:rsidR="00234F16" w:rsidRPr="007E718A">
        <w:rPr>
          <w:rStyle w:val="FootnoteReference"/>
          <w:bCs/>
          <w:sz w:val="16"/>
          <w:szCs w:val="16"/>
        </w:rPr>
        <w:footnoteReference w:id="4"/>
      </w:r>
      <w:r w:rsidR="00595739" w:rsidRPr="007E718A">
        <w:rPr>
          <w:bCs/>
          <w:sz w:val="16"/>
          <w:szCs w:val="16"/>
        </w:rPr>
        <w:t xml:space="preserve"> </w:t>
      </w:r>
    </w:p>
    <w:p w14:paraId="6A096CF9" w14:textId="77777777" w:rsidR="00B77E09" w:rsidRPr="007E718A" w:rsidRDefault="00B77E09" w:rsidP="00AB7C10">
      <w:pPr>
        <w:pStyle w:val="Default"/>
        <w:jc w:val="center"/>
        <w:rPr>
          <w:b/>
          <w:bCs/>
          <w:sz w:val="16"/>
          <w:szCs w:val="16"/>
        </w:rPr>
      </w:pPr>
    </w:p>
    <w:p w14:paraId="06A66EEB" w14:textId="77777777" w:rsidR="00595739" w:rsidRPr="007E718A" w:rsidRDefault="0023715A" w:rsidP="00AB7C10">
      <w:pPr>
        <w:pStyle w:val="Default"/>
        <w:jc w:val="center"/>
        <w:rPr>
          <w:b/>
          <w:bCs/>
          <w:sz w:val="16"/>
          <w:szCs w:val="16"/>
        </w:rPr>
      </w:pPr>
      <w:r w:rsidRPr="007E718A">
        <w:rPr>
          <w:b/>
          <w:bCs/>
          <w:sz w:val="16"/>
          <w:szCs w:val="16"/>
        </w:rPr>
        <w:t>TABEL 1</w:t>
      </w:r>
    </w:p>
    <w:p w14:paraId="39F9D469" w14:textId="77777777" w:rsidR="0023715A" w:rsidRPr="007E718A" w:rsidRDefault="0023715A" w:rsidP="00AB7C10">
      <w:pPr>
        <w:pStyle w:val="Default"/>
        <w:jc w:val="center"/>
        <w:rPr>
          <w:b/>
          <w:bCs/>
          <w:sz w:val="16"/>
          <w:szCs w:val="16"/>
        </w:rPr>
      </w:pPr>
      <w:r w:rsidRPr="007E718A">
        <w:rPr>
          <w:b/>
          <w:bCs/>
          <w:sz w:val="16"/>
          <w:szCs w:val="16"/>
        </w:rPr>
        <w:t>NILAI CRONBACH ALPHA PADA MASING-MASING FAKTOR</w:t>
      </w:r>
    </w:p>
    <w:tbl>
      <w:tblPr>
        <w:tblStyle w:val="TableGrid"/>
        <w:tblW w:w="0" w:type="auto"/>
        <w:tblInd w:w="108" w:type="dxa"/>
        <w:tblLook w:val="04A0" w:firstRow="1" w:lastRow="0" w:firstColumn="1" w:lastColumn="0" w:noHBand="0" w:noVBand="1"/>
      </w:tblPr>
      <w:tblGrid>
        <w:gridCol w:w="1386"/>
        <w:gridCol w:w="2336"/>
      </w:tblGrid>
      <w:tr w:rsidR="0023715A" w:rsidRPr="007E718A" w14:paraId="0B17262F" w14:textId="77777777" w:rsidTr="00D76462">
        <w:tc>
          <w:tcPr>
            <w:tcW w:w="1418" w:type="dxa"/>
          </w:tcPr>
          <w:p w14:paraId="40568BF9" w14:textId="77777777" w:rsidR="0023715A" w:rsidRPr="007E718A" w:rsidRDefault="0023715A" w:rsidP="00AB7C10">
            <w:pPr>
              <w:pStyle w:val="Default"/>
              <w:jc w:val="center"/>
              <w:rPr>
                <w:b/>
                <w:bCs/>
                <w:sz w:val="16"/>
                <w:szCs w:val="16"/>
              </w:rPr>
            </w:pPr>
            <w:r w:rsidRPr="007E718A">
              <w:rPr>
                <w:b/>
                <w:bCs/>
                <w:sz w:val="16"/>
                <w:szCs w:val="16"/>
              </w:rPr>
              <w:t>FAKTOR</w:t>
            </w:r>
          </w:p>
        </w:tc>
        <w:tc>
          <w:tcPr>
            <w:tcW w:w="2410" w:type="dxa"/>
          </w:tcPr>
          <w:p w14:paraId="5344A267" w14:textId="77777777" w:rsidR="0023715A" w:rsidRPr="007E718A" w:rsidRDefault="0023715A" w:rsidP="00AB7C10">
            <w:pPr>
              <w:pStyle w:val="Default"/>
              <w:jc w:val="center"/>
              <w:rPr>
                <w:b/>
                <w:bCs/>
                <w:sz w:val="16"/>
                <w:szCs w:val="16"/>
              </w:rPr>
            </w:pPr>
            <w:r w:rsidRPr="007E718A">
              <w:rPr>
                <w:b/>
                <w:bCs/>
                <w:sz w:val="16"/>
                <w:szCs w:val="16"/>
              </w:rPr>
              <w:t>CRONBACH ALPHA</w:t>
            </w:r>
          </w:p>
        </w:tc>
      </w:tr>
      <w:tr w:rsidR="0023715A" w:rsidRPr="007E718A" w14:paraId="4932B3CC" w14:textId="77777777" w:rsidTr="00D76462">
        <w:tc>
          <w:tcPr>
            <w:tcW w:w="1418" w:type="dxa"/>
          </w:tcPr>
          <w:p w14:paraId="1220879C" w14:textId="77777777" w:rsidR="0023715A" w:rsidRPr="007E718A" w:rsidRDefault="00753E33" w:rsidP="00AB7C10">
            <w:pPr>
              <w:pStyle w:val="Default"/>
              <w:rPr>
                <w:bCs/>
                <w:sz w:val="16"/>
                <w:szCs w:val="16"/>
              </w:rPr>
            </w:pPr>
            <w:r w:rsidRPr="007E718A">
              <w:rPr>
                <w:bCs/>
                <w:sz w:val="16"/>
                <w:szCs w:val="16"/>
              </w:rPr>
              <w:t>PEN</w:t>
            </w:r>
          </w:p>
        </w:tc>
        <w:tc>
          <w:tcPr>
            <w:tcW w:w="2410" w:type="dxa"/>
          </w:tcPr>
          <w:p w14:paraId="04FF176F" w14:textId="77777777" w:rsidR="0023715A" w:rsidRPr="007E718A" w:rsidRDefault="00753E33" w:rsidP="00AB7C10">
            <w:pPr>
              <w:pStyle w:val="Default"/>
              <w:jc w:val="center"/>
              <w:rPr>
                <w:bCs/>
                <w:sz w:val="16"/>
                <w:szCs w:val="16"/>
              </w:rPr>
            </w:pPr>
            <w:r w:rsidRPr="007E718A">
              <w:rPr>
                <w:bCs/>
                <w:sz w:val="16"/>
                <w:szCs w:val="16"/>
              </w:rPr>
              <w:t>0,8151</w:t>
            </w:r>
          </w:p>
        </w:tc>
      </w:tr>
      <w:tr w:rsidR="00753E33" w:rsidRPr="007E718A" w14:paraId="372E5FB7" w14:textId="77777777" w:rsidTr="00D76462">
        <w:tc>
          <w:tcPr>
            <w:tcW w:w="1418" w:type="dxa"/>
          </w:tcPr>
          <w:p w14:paraId="392874F9" w14:textId="77777777" w:rsidR="00753E33" w:rsidRPr="007E718A" w:rsidRDefault="00753E33" w:rsidP="00AB7C10">
            <w:pPr>
              <w:pStyle w:val="Default"/>
              <w:rPr>
                <w:bCs/>
                <w:sz w:val="16"/>
                <w:szCs w:val="16"/>
              </w:rPr>
            </w:pPr>
            <w:r w:rsidRPr="007E718A">
              <w:rPr>
                <w:bCs/>
                <w:sz w:val="16"/>
                <w:szCs w:val="16"/>
              </w:rPr>
              <w:t xml:space="preserve">FAS </w:t>
            </w:r>
          </w:p>
        </w:tc>
        <w:tc>
          <w:tcPr>
            <w:tcW w:w="2410" w:type="dxa"/>
          </w:tcPr>
          <w:p w14:paraId="601C4275" w14:textId="77777777" w:rsidR="00753E33" w:rsidRPr="007E718A" w:rsidRDefault="00753E33" w:rsidP="00AB7C10">
            <w:pPr>
              <w:pStyle w:val="Default"/>
              <w:jc w:val="center"/>
              <w:rPr>
                <w:bCs/>
                <w:sz w:val="16"/>
                <w:szCs w:val="16"/>
              </w:rPr>
            </w:pPr>
            <w:r w:rsidRPr="007E718A">
              <w:rPr>
                <w:bCs/>
                <w:sz w:val="16"/>
                <w:szCs w:val="16"/>
              </w:rPr>
              <w:t>0,8130</w:t>
            </w:r>
          </w:p>
        </w:tc>
      </w:tr>
      <w:tr w:rsidR="00753E33" w:rsidRPr="007E718A" w14:paraId="732BE271" w14:textId="77777777" w:rsidTr="00D76462">
        <w:tc>
          <w:tcPr>
            <w:tcW w:w="1418" w:type="dxa"/>
          </w:tcPr>
          <w:p w14:paraId="091AC7D3" w14:textId="77777777" w:rsidR="00753E33" w:rsidRPr="007E718A" w:rsidRDefault="00753E33" w:rsidP="00AB7C10">
            <w:pPr>
              <w:pStyle w:val="Default"/>
              <w:rPr>
                <w:bCs/>
                <w:sz w:val="16"/>
                <w:szCs w:val="16"/>
              </w:rPr>
            </w:pPr>
            <w:r w:rsidRPr="007E718A">
              <w:rPr>
                <w:bCs/>
                <w:sz w:val="16"/>
                <w:szCs w:val="16"/>
              </w:rPr>
              <w:t>MTKUL</w:t>
            </w:r>
          </w:p>
        </w:tc>
        <w:tc>
          <w:tcPr>
            <w:tcW w:w="2410" w:type="dxa"/>
          </w:tcPr>
          <w:p w14:paraId="6370A30C" w14:textId="77777777" w:rsidR="00753E33" w:rsidRPr="007E718A" w:rsidRDefault="00753E33" w:rsidP="00AB7C10">
            <w:pPr>
              <w:pStyle w:val="Default"/>
              <w:jc w:val="center"/>
              <w:rPr>
                <w:bCs/>
                <w:sz w:val="16"/>
                <w:szCs w:val="16"/>
              </w:rPr>
            </w:pPr>
            <w:r w:rsidRPr="007E718A">
              <w:rPr>
                <w:bCs/>
                <w:sz w:val="16"/>
                <w:szCs w:val="16"/>
              </w:rPr>
              <w:t>0,8682</w:t>
            </w:r>
          </w:p>
        </w:tc>
      </w:tr>
      <w:tr w:rsidR="00753E33" w:rsidRPr="007E718A" w14:paraId="76BF53DD" w14:textId="77777777" w:rsidTr="00D76462">
        <w:tc>
          <w:tcPr>
            <w:tcW w:w="1418" w:type="dxa"/>
          </w:tcPr>
          <w:p w14:paraId="759AF625" w14:textId="77777777" w:rsidR="00753E33" w:rsidRPr="007E718A" w:rsidRDefault="00753E33" w:rsidP="00AB7C10">
            <w:pPr>
              <w:pStyle w:val="Default"/>
              <w:rPr>
                <w:bCs/>
                <w:sz w:val="16"/>
                <w:szCs w:val="16"/>
              </w:rPr>
            </w:pPr>
            <w:r w:rsidRPr="007E718A">
              <w:rPr>
                <w:bCs/>
                <w:sz w:val="16"/>
                <w:szCs w:val="16"/>
              </w:rPr>
              <w:t>PDPM</w:t>
            </w:r>
          </w:p>
        </w:tc>
        <w:tc>
          <w:tcPr>
            <w:tcW w:w="2410" w:type="dxa"/>
          </w:tcPr>
          <w:p w14:paraId="54E1D543" w14:textId="77777777" w:rsidR="00753E33" w:rsidRPr="007E718A" w:rsidRDefault="00753E33" w:rsidP="00AB7C10">
            <w:pPr>
              <w:pStyle w:val="Default"/>
              <w:jc w:val="center"/>
              <w:rPr>
                <w:bCs/>
                <w:sz w:val="16"/>
                <w:szCs w:val="16"/>
              </w:rPr>
            </w:pPr>
            <w:r w:rsidRPr="007E718A">
              <w:rPr>
                <w:bCs/>
                <w:sz w:val="16"/>
                <w:szCs w:val="16"/>
              </w:rPr>
              <w:t>0,7870</w:t>
            </w:r>
          </w:p>
        </w:tc>
      </w:tr>
      <w:tr w:rsidR="00753E33" w:rsidRPr="007E718A" w14:paraId="4952ACFB" w14:textId="77777777" w:rsidTr="00D76462">
        <w:tc>
          <w:tcPr>
            <w:tcW w:w="1418" w:type="dxa"/>
          </w:tcPr>
          <w:p w14:paraId="25012E09" w14:textId="77777777" w:rsidR="00753E33" w:rsidRPr="007E718A" w:rsidRDefault="00753E33" w:rsidP="00AB7C10">
            <w:pPr>
              <w:pStyle w:val="Default"/>
              <w:rPr>
                <w:bCs/>
                <w:sz w:val="16"/>
                <w:szCs w:val="16"/>
              </w:rPr>
            </w:pPr>
            <w:r w:rsidRPr="007E718A">
              <w:rPr>
                <w:bCs/>
                <w:sz w:val="16"/>
                <w:szCs w:val="16"/>
              </w:rPr>
              <w:t>PELKON</w:t>
            </w:r>
          </w:p>
        </w:tc>
        <w:tc>
          <w:tcPr>
            <w:tcW w:w="2410" w:type="dxa"/>
          </w:tcPr>
          <w:p w14:paraId="394FE6B6" w14:textId="77777777" w:rsidR="00753E33" w:rsidRPr="007E718A" w:rsidRDefault="00753E33" w:rsidP="00AB7C10">
            <w:pPr>
              <w:pStyle w:val="Default"/>
              <w:jc w:val="center"/>
              <w:rPr>
                <w:bCs/>
                <w:sz w:val="16"/>
                <w:szCs w:val="16"/>
              </w:rPr>
            </w:pPr>
            <w:r w:rsidRPr="007E718A">
              <w:rPr>
                <w:bCs/>
                <w:sz w:val="16"/>
                <w:szCs w:val="16"/>
              </w:rPr>
              <w:t>0,7965</w:t>
            </w:r>
          </w:p>
        </w:tc>
      </w:tr>
      <w:tr w:rsidR="00753E33" w:rsidRPr="007E718A" w14:paraId="0EC0F6C1" w14:textId="77777777" w:rsidTr="00D76462">
        <w:tc>
          <w:tcPr>
            <w:tcW w:w="1418" w:type="dxa"/>
          </w:tcPr>
          <w:p w14:paraId="03C3035C" w14:textId="77777777" w:rsidR="00753E33" w:rsidRPr="007E718A" w:rsidRDefault="00753E33" w:rsidP="00AB7C10">
            <w:pPr>
              <w:pStyle w:val="Default"/>
              <w:rPr>
                <w:bCs/>
                <w:sz w:val="16"/>
                <w:szCs w:val="16"/>
              </w:rPr>
            </w:pPr>
            <w:r w:rsidRPr="007E718A">
              <w:rPr>
                <w:bCs/>
                <w:sz w:val="16"/>
                <w:szCs w:val="16"/>
              </w:rPr>
              <w:t>KOKAM</w:t>
            </w:r>
          </w:p>
        </w:tc>
        <w:tc>
          <w:tcPr>
            <w:tcW w:w="2410" w:type="dxa"/>
          </w:tcPr>
          <w:p w14:paraId="6B64A2A8" w14:textId="77777777" w:rsidR="00753E33" w:rsidRPr="007E718A" w:rsidRDefault="00753E33" w:rsidP="00AB7C10">
            <w:pPr>
              <w:pStyle w:val="Default"/>
              <w:jc w:val="center"/>
              <w:rPr>
                <w:bCs/>
                <w:sz w:val="16"/>
                <w:szCs w:val="16"/>
              </w:rPr>
            </w:pPr>
            <w:r w:rsidRPr="007E718A">
              <w:rPr>
                <w:bCs/>
                <w:sz w:val="16"/>
                <w:szCs w:val="16"/>
              </w:rPr>
              <w:t>0,7685</w:t>
            </w:r>
          </w:p>
        </w:tc>
      </w:tr>
      <w:tr w:rsidR="00753E33" w:rsidRPr="007E718A" w14:paraId="4CBEBD0E" w14:textId="77777777" w:rsidTr="00D76462">
        <w:tc>
          <w:tcPr>
            <w:tcW w:w="1418" w:type="dxa"/>
          </w:tcPr>
          <w:p w14:paraId="1BC6F6FF" w14:textId="77777777" w:rsidR="00753E33" w:rsidRPr="007E718A" w:rsidRDefault="00753E33" w:rsidP="00AB7C10">
            <w:pPr>
              <w:pStyle w:val="Default"/>
              <w:rPr>
                <w:bCs/>
                <w:sz w:val="16"/>
                <w:szCs w:val="16"/>
              </w:rPr>
            </w:pPr>
            <w:r w:rsidRPr="007E718A">
              <w:rPr>
                <w:bCs/>
                <w:sz w:val="16"/>
                <w:szCs w:val="16"/>
              </w:rPr>
              <w:t>AKSOS</w:t>
            </w:r>
          </w:p>
        </w:tc>
        <w:tc>
          <w:tcPr>
            <w:tcW w:w="2410" w:type="dxa"/>
          </w:tcPr>
          <w:p w14:paraId="3AFE66E9" w14:textId="77777777" w:rsidR="00753E33" w:rsidRPr="007E718A" w:rsidRDefault="00753E33" w:rsidP="00AB7C10">
            <w:pPr>
              <w:pStyle w:val="Default"/>
              <w:jc w:val="center"/>
              <w:rPr>
                <w:bCs/>
                <w:sz w:val="16"/>
                <w:szCs w:val="16"/>
              </w:rPr>
            </w:pPr>
            <w:r w:rsidRPr="007E718A">
              <w:rPr>
                <w:bCs/>
                <w:sz w:val="16"/>
                <w:szCs w:val="16"/>
              </w:rPr>
              <w:t>0,7912</w:t>
            </w:r>
          </w:p>
        </w:tc>
      </w:tr>
    </w:tbl>
    <w:p w14:paraId="4C6795B5" w14:textId="77777777" w:rsidR="008C216E" w:rsidRPr="007E718A" w:rsidRDefault="008C216E" w:rsidP="00AB7C10">
      <w:pPr>
        <w:pStyle w:val="Default"/>
        <w:jc w:val="both"/>
        <w:rPr>
          <w:bCs/>
          <w:i/>
          <w:sz w:val="16"/>
          <w:szCs w:val="16"/>
        </w:rPr>
      </w:pPr>
      <w:r w:rsidRPr="007E718A">
        <w:rPr>
          <w:bCs/>
          <w:i/>
          <w:sz w:val="16"/>
          <w:szCs w:val="16"/>
        </w:rPr>
        <w:t xml:space="preserve">Sumber : Data Primer yang diolah. </w:t>
      </w:r>
    </w:p>
    <w:p w14:paraId="3CE70F81" w14:textId="77777777" w:rsidR="008C216E" w:rsidRPr="007E718A" w:rsidRDefault="008C216E" w:rsidP="00AB7C10">
      <w:pPr>
        <w:pStyle w:val="Default"/>
        <w:rPr>
          <w:bCs/>
          <w:sz w:val="16"/>
          <w:szCs w:val="16"/>
        </w:rPr>
      </w:pPr>
    </w:p>
    <w:p w14:paraId="074A9E09" w14:textId="77777777" w:rsidR="0023715A" w:rsidRPr="007E718A" w:rsidRDefault="00753E33" w:rsidP="00AB7C10">
      <w:pPr>
        <w:pStyle w:val="Default"/>
        <w:jc w:val="both"/>
        <w:rPr>
          <w:bCs/>
          <w:sz w:val="16"/>
          <w:szCs w:val="16"/>
        </w:rPr>
      </w:pPr>
      <w:r w:rsidRPr="007E718A">
        <w:rPr>
          <w:bCs/>
          <w:sz w:val="16"/>
          <w:szCs w:val="16"/>
        </w:rPr>
        <w:t xml:space="preserve">Dari uji reliabilitas seperti pada tabel 1 di atas, menunjukkan bahwa secara keseluruhan nilai cronbach alpha di atas 0,70, ini berarti bahwa seluruh variabel adalah reliabel, yang berarti kuesioner tersebut dapat diandalkan. </w:t>
      </w:r>
    </w:p>
    <w:p w14:paraId="549D6E66" w14:textId="77777777" w:rsidR="00007E43" w:rsidRPr="007E718A" w:rsidRDefault="00007E43" w:rsidP="00AB7C10">
      <w:pPr>
        <w:pStyle w:val="Default"/>
        <w:jc w:val="both"/>
        <w:rPr>
          <w:bCs/>
          <w:sz w:val="16"/>
          <w:szCs w:val="16"/>
        </w:rPr>
      </w:pPr>
    </w:p>
    <w:p w14:paraId="36A1228F" w14:textId="77777777" w:rsidR="00B738D7" w:rsidRPr="007E718A" w:rsidRDefault="00B738D7" w:rsidP="00AB7C10">
      <w:pPr>
        <w:pStyle w:val="Default"/>
        <w:jc w:val="both"/>
        <w:rPr>
          <w:b/>
          <w:bCs/>
          <w:sz w:val="16"/>
          <w:szCs w:val="16"/>
        </w:rPr>
      </w:pPr>
      <w:r w:rsidRPr="007E718A">
        <w:rPr>
          <w:b/>
          <w:bCs/>
          <w:sz w:val="16"/>
          <w:szCs w:val="16"/>
        </w:rPr>
        <w:t>ANALISIS DATA</w:t>
      </w:r>
    </w:p>
    <w:p w14:paraId="5EB7AA2E" w14:textId="77777777" w:rsidR="00B738D7" w:rsidRPr="007E718A" w:rsidRDefault="00B738D7" w:rsidP="00AB7C10">
      <w:pPr>
        <w:pStyle w:val="Default"/>
        <w:jc w:val="both"/>
        <w:rPr>
          <w:bCs/>
          <w:sz w:val="16"/>
          <w:szCs w:val="16"/>
        </w:rPr>
      </w:pPr>
      <w:r w:rsidRPr="007E718A">
        <w:rPr>
          <w:bCs/>
          <w:sz w:val="16"/>
          <w:szCs w:val="16"/>
        </w:rPr>
        <w:lastRenderedPageBreak/>
        <w:t xml:space="preserve">Analisis data dilakukan terhadap 7 (tujuh) indikator kualitas pendidikan pada perguruan tinggi Islam (PTAI). Adapun 5 kampus dengan kriteria telah melakukan perubahan dari IAIN menjadi UIN antara lain: UIN Sunan Kalijaga Yogyakarta, UIN Syarif Hidayatullah Jakarta, UIN </w:t>
      </w:r>
      <w:r w:rsidR="001E42EB" w:rsidRPr="007E718A">
        <w:rPr>
          <w:bCs/>
          <w:sz w:val="16"/>
          <w:szCs w:val="16"/>
        </w:rPr>
        <w:t xml:space="preserve">Sultan </w:t>
      </w:r>
      <w:r w:rsidRPr="007E718A">
        <w:rPr>
          <w:bCs/>
          <w:sz w:val="16"/>
          <w:szCs w:val="16"/>
        </w:rPr>
        <w:t>S</w:t>
      </w:r>
      <w:r w:rsidR="00BF4D38" w:rsidRPr="007E718A">
        <w:rPr>
          <w:bCs/>
          <w:sz w:val="16"/>
          <w:szCs w:val="16"/>
        </w:rPr>
        <w:t xml:space="preserve">yarif </w:t>
      </w:r>
      <w:r w:rsidR="005D6E07" w:rsidRPr="007E718A">
        <w:rPr>
          <w:bCs/>
          <w:sz w:val="16"/>
          <w:szCs w:val="16"/>
        </w:rPr>
        <w:t>Kasim</w:t>
      </w:r>
      <w:r w:rsidR="00BF4D38" w:rsidRPr="007E718A">
        <w:rPr>
          <w:bCs/>
          <w:sz w:val="16"/>
          <w:szCs w:val="16"/>
        </w:rPr>
        <w:t xml:space="preserve"> Riau, UIN Sunan Gunung Djati Bandung, UIN Maulana Malik Ibrahim Malang. </w:t>
      </w:r>
    </w:p>
    <w:p w14:paraId="47088592" w14:textId="77777777" w:rsidR="00D76462" w:rsidRPr="007E718A" w:rsidRDefault="00BF4D38" w:rsidP="004C6E0E">
      <w:pPr>
        <w:pStyle w:val="Default"/>
        <w:jc w:val="both"/>
        <w:rPr>
          <w:bCs/>
          <w:sz w:val="16"/>
          <w:szCs w:val="16"/>
        </w:rPr>
      </w:pPr>
      <w:r w:rsidRPr="007E718A">
        <w:rPr>
          <w:bCs/>
          <w:sz w:val="16"/>
          <w:szCs w:val="16"/>
        </w:rPr>
        <w:t xml:space="preserve">Tahap pertama, mencari </w:t>
      </w:r>
      <w:r w:rsidRPr="007E718A">
        <w:rPr>
          <w:bCs/>
          <w:i/>
          <w:sz w:val="16"/>
          <w:szCs w:val="16"/>
        </w:rPr>
        <w:t>gap</w:t>
      </w:r>
      <w:r w:rsidRPr="007E718A">
        <w:rPr>
          <w:bCs/>
          <w:sz w:val="16"/>
          <w:szCs w:val="16"/>
        </w:rPr>
        <w:t xml:space="preserve"> faktor kualitas, pengolahan data dilakukan dengan membandingkan kualitas pelayanan. Tahap kedua, mencari faktor dominan pembentuk kualitas dengan menentukan nilai gap dari masing-masing faktor. </w:t>
      </w:r>
    </w:p>
    <w:p w14:paraId="2CF90A3B" w14:textId="77777777" w:rsidR="004C6E0E" w:rsidRPr="007E718A" w:rsidRDefault="004C6E0E" w:rsidP="004C6E0E">
      <w:pPr>
        <w:pStyle w:val="Default"/>
        <w:jc w:val="both"/>
        <w:rPr>
          <w:bCs/>
          <w:sz w:val="16"/>
          <w:szCs w:val="16"/>
        </w:rPr>
        <w:sectPr w:rsidR="004C6E0E" w:rsidRPr="007E718A" w:rsidSect="00D76462">
          <w:type w:val="continuous"/>
          <w:pgSz w:w="11906" w:h="16838" w:code="9"/>
          <w:pgMar w:top="2268" w:right="1701" w:bottom="1701" w:left="2268" w:header="1134" w:footer="709" w:gutter="0"/>
          <w:cols w:num="2" w:space="708"/>
          <w:docGrid w:linePitch="360"/>
        </w:sectPr>
      </w:pPr>
    </w:p>
    <w:p w14:paraId="690A4B41" w14:textId="77777777" w:rsidR="005C2255" w:rsidRPr="007E718A" w:rsidRDefault="005C2255" w:rsidP="004C6E0E">
      <w:pPr>
        <w:pStyle w:val="Default"/>
        <w:rPr>
          <w:b/>
          <w:bCs/>
          <w:sz w:val="16"/>
          <w:szCs w:val="16"/>
        </w:rPr>
      </w:pPr>
    </w:p>
    <w:p w14:paraId="4AF5E3F0" w14:textId="77777777" w:rsidR="005C2255" w:rsidRPr="007E718A" w:rsidRDefault="005C2255" w:rsidP="00AB7C10">
      <w:pPr>
        <w:pStyle w:val="Default"/>
        <w:jc w:val="center"/>
        <w:rPr>
          <w:b/>
          <w:bCs/>
          <w:sz w:val="16"/>
          <w:szCs w:val="16"/>
        </w:rPr>
      </w:pPr>
    </w:p>
    <w:p w14:paraId="56365A88" w14:textId="77777777" w:rsidR="005C2255" w:rsidRPr="007E718A" w:rsidRDefault="005C2255" w:rsidP="00AB7C10">
      <w:pPr>
        <w:pStyle w:val="Default"/>
        <w:jc w:val="center"/>
        <w:rPr>
          <w:b/>
          <w:bCs/>
          <w:sz w:val="16"/>
          <w:szCs w:val="16"/>
        </w:rPr>
      </w:pPr>
    </w:p>
    <w:p w14:paraId="7E3C0645" w14:textId="77777777" w:rsidR="00BF4D38" w:rsidRPr="007E718A" w:rsidRDefault="00BF4D38" w:rsidP="00AB7C10">
      <w:pPr>
        <w:pStyle w:val="Default"/>
        <w:jc w:val="center"/>
        <w:rPr>
          <w:b/>
          <w:bCs/>
          <w:sz w:val="16"/>
          <w:szCs w:val="16"/>
        </w:rPr>
      </w:pPr>
      <w:r w:rsidRPr="007E718A">
        <w:rPr>
          <w:b/>
          <w:bCs/>
          <w:sz w:val="16"/>
          <w:szCs w:val="16"/>
        </w:rPr>
        <w:t>TABEL 2</w:t>
      </w:r>
    </w:p>
    <w:p w14:paraId="5FC9705D" w14:textId="77777777" w:rsidR="00BF4D38" w:rsidRPr="007E718A" w:rsidRDefault="00BF4D38" w:rsidP="00AB7C10">
      <w:pPr>
        <w:pStyle w:val="Default"/>
        <w:jc w:val="center"/>
        <w:rPr>
          <w:b/>
          <w:bCs/>
          <w:sz w:val="16"/>
          <w:szCs w:val="16"/>
        </w:rPr>
      </w:pPr>
      <w:r w:rsidRPr="007E718A">
        <w:rPr>
          <w:b/>
          <w:bCs/>
          <w:sz w:val="16"/>
          <w:szCs w:val="16"/>
        </w:rPr>
        <w:t>NILAI GAP FAKTOR-FAKTOR PADA INDIKATOR KUALITAS</w:t>
      </w:r>
      <w:r w:rsidR="0000297C" w:rsidRPr="007E718A">
        <w:rPr>
          <w:b/>
          <w:bCs/>
          <w:sz w:val="16"/>
          <w:szCs w:val="16"/>
        </w:rPr>
        <w:t xml:space="preserve"> </w:t>
      </w:r>
      <w:r w:rsidR="0000297C" w:rsidRPr="007E718A">
        <w:rPr>
          <w:rStyle w:val="FootnoteReference"/>
          <w:b/>
          <w:bCs/>
          <w:sz w:val="16"/>
          <w:szCs w:val="16"/>
        </w:rPr>
        <w:footnoteReference w:id="5"/>
      </w:r>
    </w:p>
    <w:tbl>
      <w:tblPr>
        <w:tblStyle w:val="TableGrid"/>
        <w:tblpPr w:leftFromText="180" w:rightFromText="180" w:vertAnchor="text" w:horzAnchor="margin" w:tblpXSpec="right" w:tblpY="172"/>
        <w:tblW w:w="8363" w:type="dxa"/>
        <w:tblLayout w:type="fixed"/>
        <w:tblLook w:val="04A0" w:firstRow="1" w:lastRow="0" w:firstColumn="1" w:lastColumn="0" w:noHBand="0" w:noVBand="1"/>
      </w:tblPr>
      <w:tblGrid>
        <w:gridCol w:w="2376"/>
        <w:gridCol w:w="709"/>
        <w:gridCol w:w="601"/>
        <w:gridCol w:w="850"/>
        <w:gridCol w:w="851"/>
        <w:gridCol w:w="992"/>
        <w:gridCol w:w="992"/>
        <w:gridCol w:w="992"/>
      </w:tblGrid>
      <w:tr w:rsidR="00D76462" w:rsidRPr="007E718A" w14:paraId="5936C9A2" w14:textId="77777777" w:rsidTr="00D76462">
        <w:tc>
          <w:tcPr>
            <w:tcW w:w="2376" w:type="dxa"/>
          </w:tcPr>
          <w:p w14:paraId="4DE87DD2" w14:textId="77777777" w:rsidR="00D76462" w:rsidRPr="007E718A" w:rsidRDefault="00D76462" w:rsidP="00D76462">
            <w:pPr>
              <w:pStyle w:val="Default"/>
              <w:jc w:val="center"/>
              <w:rPr>
                <w:b/>
                <w:bCs/>
                <w:sz w:val="16"/>
                <w:szCs w:val="16"/>
              </w:rPr>
            </w:pPr>
            <w:r w:rsidRPr="007E718A">
              <w:rPr>
                <w:b/>
                <w:bCs/>
                <w:sz w:val="16"/>
                <w:szCs w:val="16"/>
              </w:rPr>
              <w:t>NAMA PTAI</w:t>
            </w:r>
          </w:p>
        </w:tc>
        <w:tc>
          <w:tcPr>
            <w:tcW w:w="709" w:type="dxa"/>
          </w:tcPr>
          <w:p w14:paraId="6B2FB98D" w14:textId="77777777" w:rsidR="00D76462" w:rsidRPr="007E718A" w:rsidRDefault="00D76462" w:rsidP="00D76462">
            <w:pPr>
              <w:pStyle w:val="Default"/>
              <w:jc w:val="center"/>
              <w:rPr>
                <w:b/>
                <w:bCs/>
                <w:sz w:val="16"/>
                <w:szCs w:val="16"/>
              </w:rPr>
            </w:pPr>
            <w:r w:rsidRPr="007E718A">
              <w:rPr>
                <w:b/>
                <w:bCs/>
                <w:sz w:val="16"/>
                <w:szCs w:val="16"/>
              </w:rPr>
              <w:t>PEN</w:t>
            </w:r>
          </w:p>
        </w:tc>
        <w:tc>
          <w:tcPr>
            <w:tcW w:w="601" w:type="dxa"/>
          </w:tcPr>
          <w:p w14:paraId="20EE5561" w14:textId="77777777" w:rsidR="00D76462" w:rsidRPr="007E718A" w:rsidRDefault="00D76462" w:rsidP="00D76462">
            <w:pPr>
              <w:pStyle w:val="Default"/>
              <w:jc w:val="center"/>
              <w:rPr>
                <w:b/>
                <w:bCs/>
                <w:sz w:val="16"/>
                <w:szCs w:val="16"/>
              </w:rPr>
            </w:pPr>
            <w:r w:rsidRPr="007E718A">
              <w:rPr>
                <w:b/>
                <w:bCs/>
                <w:sz w:val="16"/>
                <w:szCs w:val="16"/>
              </w:rPr>
              <w:t>FAS</w:t>
            </w:r>
          </w:p>
        </w:tc>
        <w:tc>
          <w:tcPr>
            <w:tcW w:w="850" w:type="dxa"/>
          </w:tcPr>
          <w:p w14:paraId="724E2727" w14:textId="77777777" w:rsidR="00D76462" w:rsidRPr="007E718A" w:rsidRDefault="00D76462" w:rsidP="00D76462">
            <w:pPr>
              <w:pStyle w:val="Default"/>
              <w:jc w:val="center"/>
              <w:rPr>
                <w:b/>
                <w:bCs/>
                <w:sz w:val="16"/>
                <w:szCs w:val="16"/>
              </w:rPr>
            </w:pPr>
            <w:r w:rsidRPr="007E718A">
              <w:rPr>
                <w:b/>
                <w:bCs/>
                <w:sz w:val="16"/>
                <w:szCs w:val="16"/>
              </w:rPr>
              <w:t>MTKUL</w:t>
            </w:r>
          </w:p>
        </w:tc>
        <w:tc>
          <w:tcPr>
            <w:tcW w:w="851" w:type="dxa"/>
          </w:tcPr>
          <w:p w14:paraId="3B40F6DC" w14:textId="77777777" w:rsidR="00D76462" w:rsidRPr="007E718A" w:rsidRDefault="00D76462" w:rsidP="00D76462">
            <w:pPr>
              <w:pStyle w:val="Default"/>
              <w:jc w:val="center"/>
              <w:rPr>
                <w:b/>
                <w:bCs/>
                <w:sz w:val="16"/>
                <w:szCs w:val="16"/>
              </w:rPr>
            </w:pPr>
            <w:r w:rsidRPr="007E718A">
              <w:rPr>
                <w:b/>
                <w:bCs/>
                <w:sz w:val="16"/>
                <w:szCs w:val="16"/>
              </w:rPr>
              <w:t>PDPM</w:t>
            </w:r>
          </w:p>
        </w:tc>
        <w:tc>
          <w:tcPr>
            <w:tcW w:w="992" w:type="dxa"/>
          </w:tcPr>
          <w:p w14:paraId="464B1AC8" w14:textId="77777777" w:rsidR="00D76462" w:rsidRPr="007E718A" w:rsidRDefault="00D76462" w:rsidP="00D76462">
            <w:pPr>
              <w:pStyle w:val="Default"/>
              <w:jc w:val="center"/>
              <w:rPr>
                <w:b/>
                <w:bCs/>
                <w:sz w:val="16"/>
                <w:szCs w:val="16"/>
              </w:rPr>
            </w:pPr>
            <w:r w:rsidRPr="007E718A">
              <w:rPr>
                <w:b/>
                <w:bCs/>
                <w:sz w:val="16"/>
                <w:szCs w:val="16"/>
              </w:rPr>
              <w:t>PELKON</w:t>
            </w:r>
          </w:p>
        </w:tc>
        <w:tc>
          <w:tcPr>
            <w:tcW w:w="992" w:type="dxa"/>
          </w:tcPr>
          <w:p w14:paraId="4A4F41B9" w14:textId="77777777" w:rsidR="00D76462" w:rsidRPr="007E718A" w:rsidRDefault="00D76462" w:rsidP="00D76462">
            <w:pPr>
              <w:pStyle w:val="Default"/>
              <w:jc w:val="center"/>
              <w:rPr>
                <w:b/>
                <w:bCs/>
                <w:sz w:val="16"/>
                <w:szCs w:val="16"/>
              </w:rPr>
            </w:pPr>
            <w:r w:rsidRPr="007E718A">
              <w:rPr>
                <w:b/>
                <w:bCs/>
                <w:sz w:val="16"/>
                <w:szCs w:val="16"/>
              </w:rPr>
              <w:t>KOKAM</w:t>
            </w:r>
          </w:p>
        </w:tc>
        <w:tc>
          <w:tcPr>
            <w:tcW w:w="992" w:type="dxa"/>
          </w:tcPr>
          <w:p w14:paraId="5D993298" w14:textId="77777777" w:rsidR="00D76462" w:rsidRPr="007E718A" w:rsidRDefault="00D76462" w:rsidP="00D76462">
            <w:pPr>
              <w:pStyle w:val="Default"/>
              <w:jc w:val="center"/>
              <w:rPr>
                <w:b/>
                <w:bCs/>
                <w:sz w:val="16"/>
                <w:szCs w:val="16"/>
              </w:rPr>
            </w:pPr>
            <w:r w:rsidRPr="007E718A">
              <w:rPr>
                <w:b/>
                <w:bCs/>
                <w:sz w:val="16"/>
                <w:szCs w:val="16"/>
              </w:rPr>
              <w:t>AKSOS</w:t>
            </w:r>
          </w:p>
        </w:tc>
      </w:tr>
      <w:tr w:rsidR="00D76462" w:rsidRPr="007E718A" w14:paraId="416B78F3" w14:textId="77777777" w:rsidTr="00D76462">
        <w:tc>
          <w:tcPr>
            <w:tcW w:w="2376" w:type="dxa"/>
          </w:tcPr>
          <w:p w14:paraId="25E23295" w14:textId="77777777" w:rsidR="00D76462" w:rsidRPr="007E718A" w:rsidRDefault="00D76462" w:rsidP="00D76462">
            <w:pPr>
              <w:pStyle w:val="Default"/>
              <w:rPr>
                <w:bCs/>
                <w:sz w:val="16"/>
                <w:szCs w:val="16"/>
              </w:rPr>
            </w:pPr>
            <w:r w:rsidRPr="007E718A">
              <w:rPr>
                <w:bCs/>
                <w:sz w:val="16"/>
                <w:szCs w:val="16"/>
              </w:rPr>
              <w:t>UIN Syarif Hidayatullah Jakarta</w:t>
            </w:r>
          </w:p>
        </w:tc>
        <w:tc>
          <w:tcPr>
            <w:tcW w:w="709" w:type="dxa"/>
          </w:tcPr>
          <w:p w14:paraId="71BB32BA" w14:textId="77777777" w:rsidR="00D76462" w:rsidRPr="007E718A" w:rsidRDefault="00D76462" w:rsidP="00D76462">
            <w:pPr>
              <w:pStyle w:val="Default"/>
              <w:jc w:val="center"/>
              <w:rPr>
                <w:bCs/>
                <w:sz w:val="16"/>
                <w:szCs w:val="16"/>
              </w:rPr>
            </w:pPr>
            <w:r w:rsidRPr="007E718A">
              <w:rPr>
                <w:bCs/>
                <w:sz w:val="16"/>
                <w:szCs w:val="16"/>
              </w:rPr>
              <w:t>1.00</w:t>
            </w:r>
          </w:p>
        </w:tc>
        <w:tc>
          <w:tcPr>
            <w:tcW w:w="601" w:type="dxa"/>
          </w:tcPr>
          <w:p w14:paraId="3595F70B" w14:textId="77777777" w:rsidR="00D76462" w:rsidRPr="007E718A" w:rsidRDefault="00D76462" w:rsidP="00D76462">
            <w:pPr>
              <w:pStyle w:val="Default"/>
              <w:jc w:val="center"/>
              <w:rPr>
                <w:bCs/>
                <w:sz w:val="16"/>
                <w:szCs w:val="16"/>
              </w:rPr>
            </w:pPr>
            <w:r w:rsidRPr="007E718A">
              <w:rPr>
                <w:bCs/>
                <w:sz w:val="16"/>
                <w:szCs w:val="16"/>
              </w:rPr>
              <w:t>1,02</w:t>
            </w:r>
          </w:p>
        </w:tc>
        <w:tc>
          <w:tcPr>
            <w:tcW w:w="850" w:type="dxa"/>
          </w:tcPr>
          <w:p w14:paraId="55332302" w14:textId="77777777" w:rsidR="00D76462" w:rsidRPr="007E718A" w:rsidRDefault="00D76462" w:rsidP="00D76462">
            <w:pPr>
              <w:pStyle w:val="Default"/>
              <w:jc w:val="center"/>
              <w:rPr>
                <w:bCs/>
                <w:sz w:val="16"/>
                <w:szCs w:val="16"/>
              </w:rPr>
            </w:pPr>
            <w:r w:rsidRPr="007E718A">
              <w:rPr>
                <w:bCs/>
                <w:sz w:val="16"/>
                <w:szCs w:val="16"/>
              </w:rPr>
              <w:t>0,99</w:t>
            </w:r>
          </w:p>
        </w:tc>
        <w:tc>
          <w:tcPr>
            <w:tcW w:w="851" w:type="dxa"/>
          </w:tcPr>
          <w:p w14:paraId="25D2DE8B" w14:textId="77777777" w:rsidR="00D76462" w:rsidRPr="007E718A" w:rsidRDefault="00D76462" w:rsidP="00D76462">
            <w:pPr>
              <w:pStyle w:val="Default"/>
              <w:jc w:val="center"/>
              <w:rPr>
                <w:bCs/>
                <w:sz w:val="16"/>
                <w:szCs w:val="16"/>
              </w:rPr>
            </w:pPr>
            <w:r w:rsidRPr="007E718A">
              <w:rPr>
                <w:bCs/>
                <w:sz w:val="16"/>
                <w:szCs w:val="16"/>
              </w:rPr>
              <w:t>0,96</w:t>
            </w:r>
          </w:p>
        </w:tc>
        <w:tc>
          <w:tcPr>
            <w:tcW w:w="992" w:type="dxa"/>
          </w:tcPr>
          <w:p w14:paraId="25B033AB" w14:textId="77777777" w:rsidR="00D76462" w:rsidRPr="007E718A" w:rsidRDefault="00D76462" w:rsidP="00D76462">
            <w:pPr>
              <w:pStyle w:val="Default"/>
              <w:jc w:val="center"/>
              <w:rPr>
                <w:bCs/>
                <w:sz w:val="16"/>
                <w:szCs w:val="16"/>
              </w:rPr>
            </w:pPr>
            <w:r w:rsidRPr="007E718A">
              <w:rPr>
                <w:bCs/>
                <w:sz w:val="16"/>
                <w:szCs w:val="16"/>
              </w:rPr>
              <w:t>1,00</w:t>
            </w:r>
          </w:p>
        </w:tc>
        <w:tc>
          <w:tcPr>
            <w:tcW w:w="992" w:type="dxa"/>
          </w:tcPr>
          <w:p w14:paraId="73BAF14C" w14:textId="77777777" w:rsidR="00D76462" w:rsidRPr="007E718A" w:rsidRDefault="00D76462" w:rsidP="00D76462">
            <w:pPr>
              <w:pStyle w:val="Default"/>
              <w:jc w:val="center"/>
              <w:rPr>
                <w:bCs/>
                <w:sz w:val="16"/>
                <w:szCs w:val="16"/>
              </w:rPr>
            </w:pPr>
            <w:r w:rsidRPr="007E718A">
              <w:rPr>
                <w:bCs/>
                <w:sz w:val="16"/>
                <w:szCs w:val="16"/>
              </w:rPr>
              <w:t>1,07</w:t>
            </w:r>
          </w:p>
        </w:tc>
        <w:tc>
          <w:tcPr>
            <w:tcW w:w="992" w:type="dxa"/>
          </w:tcPr>
          <w:p w14:paraId="65C7EA11" w14:textId="77777777" w:rsidR="00D76462" w:rsidRPr="007E718A" w:rsidRDefault="00D76462" w:rsidP="00D76462">
            <w:pPr>
              <w:pStyle w:val="Default"/>
              <w:jc w:val="center"/>
              <w:rPr>
                <w:bCs/>
                <w:sz w:val="16"/>
                <w:szCs w:val="16"/>
              </w:rPr>
            </w:pPr>
            <w:r w:rsidRPr="007E718A">
              <w:rPr>
                <w:bCs/>
                <w:sz w:val="16"/>
                <w:szCs w:val="16"/>
              </w:rPr>
              <w:t>0,97</w:t>
            </w:r>
          </w:p>
        </w:tc>
      </w:tr>
      <w:tr w:rsidR="00D76462" w:rsidRPr="007E718A" w14:paraId="5ACF6BF6" w14:textId="77777777" w:rsidTr="00D76462">
        <w:tc>
          <w:tcPr>
            <w:tcW w:w="2376" w:type="dxa"/>
          </w:tcPr>
          <w:p w14:paraId="530BD5E5" w14:textId="77777777" w:rsidR="00D76462" w:rsidRPr="007E718A" w:rsidRDefault="00D76462" w:rsidP="00D76462">
            <w:pPr>
              <w:pStyle w:val="Default"/>
              <w:rPr>
                <w:bCs/>
                <w:sz w:val="16"/>
                <w:szCs w:val="16"/>
              </w:rPr>
            </w:pPr>
            <w:r w:rsidRPr="007E718A">
              <w:rPr>
                <w:bCs/>
                <w:sz w:val="16"/>
                <w:szCs w:val="16"/>
              </w:rPr>
              <w:t>UIN Maulana Malik Ibrahim Malang</w:t>
            </w:r>
          </w:p>
        </w:tc>
        <w:tc>
          <w:tcPr>
            <w:tcW w:w="709" w:type="dxa"/>
          </w:tcPr>
          <w:p w14:paraId="0819A74F" w14:textId="77777777" w:rsidR="00D76462" w:rsidRPr="007E718A" w:rsidRDefault="00D76462" w:rsidP="00D76462">
            <w:pPr>
              <w:pStyle w:val="Default"/>
              <w:jc w:val="center"/>
              <w:rPr>
                <w:bCs/>
                <w:sz w:val="16"/>
                <w:szCs w:val="16"/>
              </w:rPr>
            </w:pPr>
            <w:r w:rsidRPr="007E718A">
              <w:rPr>
                <w:bCs/>
                <w:sz w:val="16"/>
                <w:szCs w:val="16"/>
              </w:rPr>
              <w:t>1.00</w:t>
            </w:r>
          </w:p>
        </w:tc>
        <w:tc>
          <w:tcPr>
            <w:tcW w:w="601" w:type="dxa"/>
          </w:tcPr>
          <w:p w14:paraId="5B343181" w14:textId="77777777" w:rsidR="00D76462" w:rsidRPr="007E718A" w:rsidRDefault="00D76462" w:rsidP="00D76462">
            <w:pPr>
              <w:pStyle w:val="Default"/>
              <w:jc w:val="center"/>
              <w:rPr>
                <w:bCs/>
                <w:sz w:val="16"/>
                <w:szCs w:val="16"/>
              </w:rPr>
            </w:pPr>
            <w:r w:rsidRPr="007E718A">
              <w:rPr>
                <w:bCs/>
                <w:sz w:val="16"/>
                <w:szCs w:val="16"/>
              </w:rPr>
              <w:t>1,01</w:t>
            </w:r>
          </w:p>
        </w:tc>
        <w:tc>
          <w:tcPr>
            <w:tcW w:w="850" w:type="dxa"/>
          </w:tcPr>
          <w:p w14:paraId="7C5BF75A" w14:textId="77777777" w:rsidR="00D76462" w:rsidRPr="007E718A" w:rsidRDefault="00D76462" w:rsidP="00D76462">
            <w:pPr>
              <w:pStyle w:val="Default"/>
              <w:jc w:val="center"/>
              <w:rPr>
                <w:bCs/>
                <w:sz w:val="16"/>
                <w:szCs w:val="16"/>
              </w:rPr>
            </w:pPr>
            <w:r w:rsidRPr="007E718A">
              <w:rPr>
                <w:bCs/>
                <w:sz w:val="16"/>
                <w:szCs w:val="16"/>
              </w:rPr>
              <w:t>1,02</w:t>
            </w:r>
          </w:p>
        </w:tc>
        <w:tc>
          <w:tcPr>
            <w:tcW w:w="851" w:type="dxa"/>
          </w:tcPr>
          <w:p w14:paraId="6F2D4190" w14:textId="77777777" w:rsidR="00D76462" w:rsidRPr="007E718A" w:rsidRDefault="00D76462" w:rsidP="00D76462">
            <w:pPr>
              <w:pStyle w:val="Default"/>
              <w:jc w:val="center"/>
              <w:rPr>
                <w:bCs/>
                <w:sz w:val="16"/>
                <w:szCs w:val="16"/>
              </w:rPr>
            </w:pPr>
            <w:r w:rsidRPr="007E718A">
              <w:rPr>
                <w:bCs/>
                <w:sz w:val="16"/>
                <w:szCs w:val="16"/>
              </w:rPr>
              <w:t>0,98</w:t>
            </w:r>
          </w:p>
        </w:tc>
        <w:tc>
          <w:tcPr>
            <w:tcW w:w="992" w:type="dxa"/>
          </w:tcPr>
          <w:p w14:paraId="3639138B" w14:textId="77777777" w:rsidR="00D76462" w:rsidRPr="007E718A" w:rsidRDefault="00D76462" w:rsidP="00D76462">
            <w:pPr>
              <w:pStyle w:val="Default"/>
              <w:jc w:val="center"/>
              <w:rPr>
                <w:bCs/>
                <w:sz w:val="16"/>
                <w:szCs w:val="16"/>
              </w:rPr>
            </w:pPr>
            <w:r w:rsidRPr="007E718A">
              <w:rPr>
                <w:bCs/>
                <w:sz w:val="16"/>
                <w:szCs w:val="16"/>
              </w:rPr>
              <w:t>1,02</w:t>
            </w:r>
          </w:p>
        </w:tc>
        <w:tc>
          <w:tcPr>
            <w:tcW w:w="992" w:type="dxa"/>
          </w:tcPr>
          <w:p w14:paraId="46AF9A6E" w14:textId="77777777" w:rsidR="00D76462" w:rsidRPr="007E718A" w:rsidRDefault="00D76462" w:rsidP="00D76462">
            <w:pPr>
              <w:pStyle w:val="Default"/>
              <w:jc w:val="center"/>
              <w:rPr>
                <w:bCs/>
                <w:sz w:val="16"/>
                <w:szCs w:val="16"/>
              </w:rPr>
            </w:pPr>
            <w:r w:rsidRPr="007E718A">
              <w:rPr>
                <w:bCs/>
                <w:sz w:val="16"/>
                <w:szCs w:val="16"/>
              </w:rPr>
              <w:t>1,04</w:t>
            </w:r>
          </w:p>
        </w:tc>
        <w:tc>
          <w:tcPr>
            <w:tcW w:w="992" w:type="dxa"/>
          </w:tcPr>
          <w:p w14:paraId="59C44D1E" w14:textId="77777777" w:rsidR="00D76462" w:rsidRPr="007E718A" w:rsidRDefault="00D76462" w:rsidP="00D76462">
            <w:pPr>
              <w:pStyle w:val="Default"/>
              <w:jc w:val="center"/>
              <w:rPr>
                <w:bCs/>
                <w:sz w:val="16"/>
                <w:szCs w:val="16"/>
              </w:rPr>
            </w:pPr>
            <w:r w:rsidRPr="007E718A">
              <w:rPr>
                <w:bCs/>
                <w:sz w:val="16"/>
                <w:szCs w:val="16"/>
              </w:rPr>
              <w:t>0,99</w:t>
            </w:r>
          </w:p>
        </w:tc>
      </w:tr>
      <w:tr w:rsidR="00D76462" w:rsidRPr="007E718A" w14:paraId="0A42045C" w14:textId="77777777" w:rsidTr="00D76462">
        <w:tc>
          <w:tcPr>
            <w:tcW w:w="2376" w:type="dxa"/>
          </w:tcPr>
          <w:p w14:paraId="626DA411" w14:textId="77777777" w:rsidR="00D76462" w:rsidRPr="007E718A" w:rsidRDefault="00D76462" w:rsidP="00D76462">
            <w:pPr>
              <w:pStyle w:val="Default"/>
              <w:rPr>
                <w:bCs/>
                <w:sz w:val="16"/>
                <w:szCs w:val="16"/>
              </w:rPr>
            </w:pPr>
            <w:r w:rsidRPr="007E718A">
              <w:rPr>
                <w:bCs/>
                <w:sz w:val="16"/>
                <w:szCs w:val="16"/>
              </w:rPr>
              <w:t>UIN Syarif Kasim Riau</w:t>
            </w:r>
          </w:p>
        </w:tc>
        <w:tc>
          <w:tcPr>
            <w:tcW w:w="709" w:type="dxa"/>
          </w:tcPr>
          <w:p w14:paraId="233C0901" w14:textId="77777777" w:rsidR="00D76462" w:rsidRPr="007E718A" w:rsidRDefault="00D76462" w:rsidP="00D76462">
            <w:pPr>
              <w:pStyle w:val="Default"/>
              <w:jc w:val="center"/>
              <w:rPr>
                <w:bCs/>
                <w:sz w:val="16"/>
                <w:szCs w:val="16"/>
              </w:rPr>
            </w:pPr>
            <w:r w:rsidRPr="007E718A">
              <w:rPr>
                <w:bCs/>
                <w:sz w:val="16"/>
                <w:szCs w:val="16"/>
              </w:rPr>
              <w:t>1,00</w:t>
            </w:r>
          </w:p>
        </w:tc>
        <w:tc>
          <w:tcPr>
            <w:tcW w:w="601" w:type="dxa"/>
          </w:tcPr>
          <w:p w14:paraId="51322342" w14:textId="77777777" w:rsidR="00D76462" w:rsidRPr="007E718A" w:rsidRDefault="00D76462" w:rsidP="00D76462">
            <w:pPr>
              <w:pStyle w:val="Default"/>
              <w:jc w:val="center"/>
              <w:rPr>
                <w:bCs/>
                <w:sz w:val="16"/>
                <w:szCs w:val="16"/>
              </w:rPr>
            </w:pPr>
            <w:r w:rsidRPr="007E718A">
              <w:rPr>
                <w:bCs/>
                <w:sz w:val="16"/>
                <w:szCs w:val="16"/>
              </w:rPr>
              <w:t>0,94</w:t>
            </w:r>
          </w:p>
        </w:tc>
        <w:tc>
          <w:tcPr>
            <w:tcW w:w="850" w:type="dxa"/>
          </w:tcPr>
          <w:p w14:paraId="0B7F8827" w14:textId="77777777" w:rsidR="00D76462" w:rsidRPr="007E718A" w:rsidRDefault="00D76462" w:rsidP="00D76462">
            <w:pPr>
              <w:pStyle w:val="Default"/>
              <w:jc w:val="center"/>
              <w:rPr>
                <w:bCs/>
                <w:sz w:val="16"/>
                <w:szCs w:val="16"/>
              </w:rPr>
            </w:pPr>
            <w:r w:rsidRPr="007E718A">
              <w:rPr>
                <w:bCs/>
                <w:sz w:val="16"/>
                <w:szCs w:val="16"/>
              </w:rPr>
              <w:t>1,02</w:t>
            </w:r>
          </w:p>
        </w:tc>
        <w:tc>
          <w:tcPr>
            <w:tcW w:w="851" w:type="dxa"/>
          </w:tcPr>
          <w:p w14:paraId="3696E63C" w14:textId="77777777" w:rsidR="00D76462" w:rsidRPr="007E718A" w:rsidRDefault="00D76462" w:rsidP="00D76462">
            <w:pPr>
              <w:pStyle w:val="Default"/>
              <w:jc w:val="center"/>
              <w:rPr>
                <w:bCs/>
                <w:sz w:val="16"/>
                <w:szCs w:val="16"/>
              </w:rPr>
            </w:pPr>
            <w:r w:rsidRPr="007E718A">
              <w:rPr>
                <w:bCs/>
                <w:sz w:val="16"/>
                <w:szCs w:val="16"/>
              </w:rPr>
              <w:t>0,97</w:t>
            </w:r>
          </w:p>
        </w:tc>
        <w:tc>
          <w:tcPr>
            <w:tcW w:w="992" w:type="dxa"/>
          </w:tcPr>
          <w:p w14:paraId="560B49C3" w14:textId="77777777" w:rsidR="00D76462" w:rsidRPr="007E718A" w:rsidRDefault="00D76462" w:rsidP="00D76462">
            <w:pPr>
              <w:pStyle w:val="Default"/>
              <w:jc w:val="center"/>
              <w:rPr>
                <w:bCs/>
                <w:sz w:val="16"/>
                <w:szCs w:val="16"/>
              </w:rPr>
            </w:pPr>
            <w:r w:rsidRPr="007E718A">
              <w:rPr>
                <w:bCs/>
                <w:sz w:val="16"/>
                <w:szCs w:val="16"/>
              </w:rPr>
              <w:t>0,98</w:t>
            </w:r>
          </w:p>
        </w:tc>
        <w:tc>
          <w:tcPr>
            <w:tcW w:w="992" w:type="dxa"/>
          </w:tcPr>
          <w:p w14:paraId="0A19A000" w14:textId="77777777" w:rsidR="00D76462" w:rsidRPr="007E718A" w:rsidRDefault="00D76462" w:rsidP="00D76462">
            <w:pPr>
              <w:pStyle w:val="Default"/>
              <w:jc w:val="center"/>
              <w:rPr>
                <w:bCs/>
                <w:sz w:val="16"/>
                <w:szCs w:val="16"/>
              </w:rPr>
            </w:pPr>
            <w:r w:rsidRPr="007E718A">
              <w:rPr>
                <w:bCs/>
                <w:sz w:val="16"/>
                <w:szCs w:val="16"/>
              </w:rPr>
              <w:t>0,95</w:t>
            </w:r>
          </w:p>
        </w:tc>
        <w:tc>
          <w:tcPr>
            <w:tcW w:w="992" w:type="dxa"/>
          </w:tcPr>
          <w:p w14:paraId="141BD188" w14:textId="77777777" w:rsidR="00D76462" w:rsidRPr="007E718A" w:rsidRDefault="00D76462" w:rsidP="00D76462">
            <w:pPr>
              <w:pStyle w:val="Default"/>
              <w:jc w:val="center"/>
              <w:rPr>
                <w:bCs/>
                <w:sz w:val="16"/>
                <w:szCs w:val="16"/>
              </w:rPr>
            </w:pPr>
            <w:r w:rsidRPr="007E718A">
              <w:rPr>
                <w:bCs/>
                <w:sz w:val="16"/>
                <w:szCs w:val="16"/>
              </w:rPr>
              <w:t>0,94</w:t>
            </w:r>
          </w:p>
        </w:tc>
      </w:tr>
      <w:tr w:rsidR="00D76462" w:rsidRPr="007E718A" w14:paraId="5102CBB7" w14:textId="77777777" w:rsidTr="00D76462">
        <w:tc>
          <w:tcPr>
            <w:tcW w:w="2376" w:type="dxa"/>
          </w:tcPr>
          <w:p w14:paraId="21ADE882" w14:textId="77777777" w:rsidR="00D76462" w:rsidRPr="007E718A" w:rsidRDefault="00D76462" w:rsidP="00D76462">
            <w:pPr>
              <w:pStyle w:val="Default"/>
              <w:rPr>
                <w:bCs/>
                <w:sz w:val="16"/>
                <w:szCs w:val="16"/>
              </w:rPr>
            </w:pPr>
            <w:r w:rsidRPr="007E718A">
              <w:rPr>
                <w:bCs/>
                <w:sz w:val="16"/>
                <w:szCs w:val="16"/>
              </w:rPr>
              <w:t>UIN Sunan Kalijaga Yogyakarta</w:t>
            </w:r>
          </w:p>
        </w:tc>
        <w:tc>
          <w:tcPr>
            <w:tcW w:w="709" w:type="dxa"/>
          </w:tcPr>
          <w:p w14:paraId="27BD87B6" w14:textId="77777777" w:rsidR="00D76462" w:rsidRPr="007E718A" w:rsidRDefault="00D76462" w:rsidP="00D76462">
            <w:pPr>
              <w:pStyle w:val="Default"/>
              <w:jc w:val="center"/>
              <w:rPr>
                <w:bCs/>
                <w:sz w:val="16"/>
                <w:szCs w:val="16"/>
              </w:rPr>
            </w:pPr>
            <w:r w:rsidRPr="007E718A">
              <w:rPr>
                <w:bCs/>
                <w:sz w:val="16"/>
                <w:szCs w:val="16"/>
              </w:rPr>
              <w:t>1.00</w:t>
            </w:r>
          </w:p>
        </w:tc>
        <w:tc>
          <w:tcPr>
            <w:tcW w:w="601" w:type="dxa"/>
          </w:tcPr>
          <w:p w14:paraId="2D0C2BB5" w14:textId="77777777" w:rsidR="00D76462" w:rsidRPr="007E718A" w:rsidRDefault="00D76462" w:rsidP="00D76462">
            <w:pPr>
              <w:pStyle w:val="Default"/>
              <w:jc w:val="center"/>
              <w:rPr>
                <w:bCs/>
                <w:sz w:val="16"/>
                <w:szCs w:val="16"/>
              </w:rPr>
            </w:pPr>
            <w:r w:rsidRPr="007E718A">
              <w:rPr>
                <w:bCs/>
                <w:sz w:val="16"/>
                <w:szCs w:val="16"/>
              </w:rPr>
              <w:t>0,97</w:t>
            </w:r>
          </w:p>
        </w:tc>
        <w:tc>
          <w:tcPr>
            <w:tcW w:w="850" w:type="dxa"/>
          </w:tcPr>
          <w:p w14:paraId="46F58962" w14:textId="77777777" w:rsidR="00D76462" w:rsidRPr="007E718A" w:rsidRDefault="00D76462" w:rsidP="00D76462">
            <w:pPr>
              <w:pStyle w:val="Default"/>
              <w:jc w:val="center"/>
              <w:rPr>
                <w:bCs/>
                <w:sz w:val="16"/>
                <w:szCs w:val="16"/>
              </w:rPr>
            </w:pPr>
            <w:r w:rsidRPr="007E718A">
              <w:rPr>
                <w:bCs/>
                <w:sz w:val="16"/>
                <w:szCs w:val="16"/>
              </w:rPr>
              <w:t>0,98</w:t>
            </w:r>
          </w:p>
        </w:tc>
        <w:tc>
          <w:tcPr>
            <w:tcW w:w="851" w:type="dxa"/>
          </w:tcPr>
          <w:p w14:paraId="54A44B25" w14:textId="77777777" w:rsidR="00D76462" w:rsidRPr="007E718A" w:rsidRDefault="00D76462" w:rsidP="00D76462">
            <w:pPr>
              <w:pStyle w:val="Default"/>
              <w:jc w:val="center"/>
              <w:rPr>
                <w:bCs/>
                <w:sz w:val="16"/>
                <w:szCs w:val="16"/>
              </w:rPr>
            </w:pPr>
            <w:r w:rsidRPr="007E718A">
              <w:rPr>
                <w:bCs/>
                <w:sz w:val="16"/>
                <w:szCs w:val="16"/>
              </w:rPr>
              <w:t>1,00</w:t>
            </w:r>
          </w:p>
        </w:tc>
        <w:tc>
          <w:tcPr>
            <w:tcW w:w="992" w:type="dxa"/>
          </w:tcPr>
          <w:p w14:paraId="3DE39C6A" w14:textId="77777777" w:rsidR="00D76462" w:rsidRPr="007E718A" w:rsidRDefault="00D76462" w:rsidP="00D76462">
            <w:pPr>
              <w:pStyle w:val="Default"/>
              <w:jc w:val="center"/>
              <w:rPr>
                <w:bCs/>
                <w:sz w:val="16"/>
                <w:szCs w:val="16"/>
              </w:rPr>
            </w:pPr>
            <w:r w:rsidRPr="007E718A">
              <w:rPr>
                <w:bCs/>
                <w:sz w:val="16"/>
                <w:szCs w:val="16"/>
              </w:rPr>
              <w:t>0,96</w:t>
            </w:r>
          </w:p>
        </w:tc>
        <w:tc>
          <w:tcPr>
            <w:tcW w:w="992" w:type="dxa"/>
          </w:tcPr>
          <w:p w14:paraId="5FF45D68" w14:textId="77777777" w:rsidR="00D76462" w:rsidRPr="007E718A" w:rsidRDefault="00D76462" w:rsidP="00D76462">
            <w:pPr>
              <w:pStyle w:val="Default"/>
              <w:jc w:val="center"/>
              <w:rPr>
                <w:bCs/>
                <w:sz w:val="16"/>
                <w:szCs w:val="16"/>
              </w:rPr>
            </w:pPr>
            <w:r w:rsidRPr="007E718A">
              <w:rPr>
                <w:bCs/>
                <w:sz w:val="16"/>
                <w:szCs w:val="16"/>
              </w:rPr>
              <w:t>0,98</w:t>
            </w:r>
          </w:p>
        </w:tc>
        <w:tc>
          <w:tcPr>
            <w:tcW w:w="992" w:type="dxa"/>
          </w:tcPr>
          <w:p w14:paraId="3CB042E3" w14:textId="77777777" w:rsidR="00D76462" w:rsidRPr="007E718A" w:rsidRDefault="00D76462" w:rsidP="00D76462">
            <w:pPr>
              <w:pStyle w:val="Default"/>
              <w:jc w:val="center"/>
              <w:rPr>
                <w:bCs/>
                <w:sz w:val="16"/>
                <w:szCs w:val="16"/>
              </w:rPr>
            </w:pPr>
            <w:r w:rsidRPr="007E718A">
              <w:rPr>
                <w:bCs/>
                <w:sz w:val="16"/>
                <w:szCs w:val="16"/>
              </w:rPr>
              <w:t>1,03</w:t>
            </w:r>
          </w:p>
        </w:tc>
      </w:tr>
      <w:tr w:rsidR="00D76462" w:rsidRPr="007E718A" w14:paraId="43A0D30C" w14:textId="77777777" w:rsidTr="00D76462">
        <w:tc>
          <w:tcPr>
            <w:tcW w:w="2376" w:type="dxa"/>
          </w:tcPr>
          <w:p w14:paraId="734E0FBB" w14:textId="77777777" w:rsidR="00D76462" w:rsidRPr="007E718A" w:rsidRDefault="00D76462" w:rsidP="00D76462">
            <w:pPr>
              <w:pStyle w:val="Default"/>
              <w:rPr>
                <w:bCs/>
                <w:sz w:val="16"/>
                <w:szCs w:val="16"/>
              </w:rPr>
            </w:pPr>
            <w:r w:rsidRPr="007E718A">
              <w:rPr>
                <w:bCs/>
                <w:sz w:val="16"/>
                <w:szCs w:val="16"/>
              </w:rPr>
              <w:t>UIN Sunan Gunung Djati Bandung</w:t>
            </w:r>
          </w:p>
        </w:tc>
        <w:tc>
          <w:tcPr>
            <w:tcW w:w="709" w:type="dxa"/>
          </w:tcPr>
          <w:p w14:paraId="14BE7A7D" w14:textId="77777777" w:rsidR="00D76462" w:rsidRPr="007E718A" w:rsidRDefault="00D76462" w:rsidP="00D76462">
            <w:pPr>
              <w:pStyle w:val="Default"/>
              <w:jc w:val="center"/>
              <w:rPr>
                <w:bCs/>
                <w:sz w:val="16"/>
                <w:szCs w:val="16"/>
              </w:rPr>
            </w:pPr>
            <w:r w:rsidRPr="007E718A">
              <w:rPr>
                <w:bCs/>
                <w:sz w:val="16"/>
                <w:szCs w:val="16"/>
              </w:rPr>
              <w:t>0,95</w:t>
            </w:r>
          </w:p>
        </w:tc>
        <w:tc>
          <w:tcPr>
            <w:tcW w:w="601" w:type="dxa"/>
          </w:tcPr>
          <w:p w14:paraId="6A6DC322" w14:textId="77777777" w:rsidR="00D76462" w:rsidRPr="007E718A" w:rsidRDefault="00D76462" w:rsidP="00D76462">
            <w:pPr>
              <w:pStyle w:val="Default"/>
              <w:jc w:val="center"/>
              <w:rPr>
                <w:bCs/>
                <w:sz w:val="16"/>
                <w:szCs w:val="16"/>
              </w:rPr>
            </w:pPr>
            <w:r w:rsidRPr="007E718A">
              <w:rPr>
                <w:bCs/>
                <w:sz w:val="16"/>
                <w:szCs w:val="16"/>
              </w:rPr>
              <w:t>0,92</w:t>
            </w:r>
          </w:p>
        </w:tc>
        <w:tc>
          <w:tcPr>
            <w:tcW w:w="850" w:type="dxa"/>
          </w:tcPr>
          <w:p w14:paraId="0FE3D243" w14:textId="77777777" w:rsidR="00D76462" w:rsidRPr="007E718A" w:rsidRDefault="00D76462" w:rsidP="00D76462">
            <w:pPr>
              <w:pStyle w:val="Default"/>
              <w:jc w:val="center"/>
              <w:rPr>
                <w:bCs/>
                <w:sz w:val="16"/>
                <w:szCs w:val="16"/>
              </w:rPr>
            </w:pPr>
            <w:r w:rsidRPr="007E718A">
              <w:rPr>
                <w:bCs/>
                <w:sz w:val="16"/>
                <w:szCs w:val="16"/>
              </w:rPr>
              <w:t>0,93</w:t>
            </w:r>
          </w:p>
        </w:tc>
        <w:tc>
          <w:tcPr>
            <w:tcW w:w="851" w:type="dxa"/>
          </w:tcPr>
          <w:p w14:paraId="3205FED3" w14:textId="77777777" w:rsidR="00D76462" w:rsidRPr="007E718A" w:rsidRDefault="00D76462" w:rsidP="00D76462">
            <w:pPr>
              <w:pStyle w:val="Default"/>
              <w:jc w:val="center"/>
              <w:rPr>
                <w:bCs/>
                <w:sz w:val="16"/>
                <w:szCs w:val="16"/>
              </w:rPr>
            </w:pPr>
            <w:r w:rsidRPr="007E718A">
              <w:rPr>
                <w:bCs/>
                <w:sz w:val="16"/>
                <w:szCs w:val="16"/>
              </w:rPr>
              <w:t>0,92</w:t>
            </w:r>
          </w:p>
        </w:tc>
        <w:tc>
          <w:tcPr>
            <w:tcW w:w="992" w:type="dxa"/>
          </w:tcPr>
          <w:p w14:paraId="2B0DBE1E" w14:textId="77777777" w:rsidR="00D76462" w:rsidRPr="007E718A" w:rsidRDefault="00D76462" w:rsidP="00D76462">
            <w:pPr>
              <w:pStyle w:val="Default"/>
              <w:jc w:val="center"/>
              <w:rPr>
                <w:bCs/>
                <w:sz w:val="16"/>
                <w:szCs w:val="16"/>
              </w:rPr>
            </w:pPr>
            <w:r w:rsidRPr="007E718A">
              <w:rPr>
                <w:bCs/>
                <w:sz w:val="16"/>
                <w:szCs w:val="16"/>
              </w:rPr>
              <w:t>0,94</w:t>
            </w:r>
          </w:p>
        </w:tc>
        <w:tc>
          <w:tcPr>
            <w:tcW w:w="992" w:type="dxa"/>
          </w:tcPr>
          <w:p w14:paraId="49435A17" w14:textId="77777777" w:rsidR="00D76462" w:rsidRPr="007E718A" w:rsidRDefault="00D76462" w:rsidP="00D76462">
            <w:pPr>
              <w:pStyle w:val="Default"/>
              <w:jc w:val="center"/>
              <w:rPr>
                <w:bCs/>
                <w:sz w:val="16"/>
                <w:szCs w:val="16"/>
              </w:rPr>
            </w:pPr>
            <w:r w:rsidRPr="007E718A">
              <w:rPr>
                <w:bCs/>
                <w:sz w:val="16"/>
                <w:szCs w:val="16"/>
              </w:rPr>
              <w:t>1.00</w:t>
            </w:r>
          </w:p>
        </w:tc>
        <w:tc>
          <w:tcPr>
            <w:tcW w:w="992" w:type="dxa"/>
          </w:tcPr>
          <w:p w14:paraId="37E4125A" w14:textId="77777777" w:rsidR="00D76462" w:rsidRPr="007E718A" w:rsidRDefault="00D76462" w:rsidP="00D76462">
            <w:pPr>
              <w:pStyle w:val="Default"/>
              <w:jc w:val="center"/>
              <w:rPr>
                <w:bCs/>
                <w:sz w:val="16"/>
                <w:szCs w:val="16"/>
              </w:rPr>
            </w:pPr>
            <w:r w:rsidRPr="007E718A">
              <w:rPr>
                <w:bCs/>
                <w:sz w:val="16"/>
                <w:szCs w:val="16"/>
              </w:rPr>
              <w:t>0,95</w:t>
            </w:r>
          </w:p>
        </w:tc>
      </w:tr>
    </w:tbl>
    <w:p w14:paraId="0BCD50B9" w14:textId="77777777" w:rsidR="0000297C" w:rsidRPr="007E718A" w:rsidRDefault="0000297C" w:rsidP="00AB7C10">
      <w:pPr>
        <w:pStyle w:val="Default"/>
        <w:jc w:val="center"/>
        <w:rPr>
          <w:bCs/>
          <w:sz w:val="16"/>
          <w:szCs w:val="16"/>
        </w:rPr>
      </w:pPr>
    </w:p>
    <w:p w14:paraId="5E9E891F" w14:textId="77777777" w:rsidR="00BF4D38" w:rsidRPr="007E718A" w:rsidRDefault="008C216E" w:rsidP="004C6E0E">
      <w:pPr>
        <w:pStyle w:val="Default"/>
        <w:jc w:val="both"/>
        <w:rPr>
          <w:bCs/>
          <w:i/>
          <w:sz w:val="16"/>
          <w:szCs w:val="16"/>
        </w:rPr>
      </w:pPr>
      <w:r w:rsidRPr="007E718A">
        <w:rPr>
          <w:bCs/>
          <w:i/>
          <w:sz w:val="16"/>
          <w:szCs w:val="16"/>
        </w:rPr>
        <w:t xml:space="preserve">Sumber : Data Primer yang diolah. </w:t>
      </w:r>
    </w:p>
    <w:p w14:paraId="02FF41C8" w14:textId="77777777" w:rsidR="004C6E0E" w:rsidRPr="007E718A" w:rsidRDefault="004C6E0E" w:rsidP="00AB7C10">
      <w:pPr>
        <w:pStyle w:val="Default"/>
        <w:jc w:val="both"/>
        <w:rPr>
          <w:b/>
          <w:bCs/>
          <w:sz w:val="16"/>
          <w:szCs w:val="16"/>
        </w:rPr>
      </w:pPr>
    </w:p>
    <w:p w14:paraId="158B4F21" w14:textId="77777777" w:rsidR="004C6E0E" w:rsidRPr="007E718A" w:rsidRDefault="004C6E0E" w:rsidP="004C6E0E">
      <w:pPr>
        <w:rPr>
          <w:rFonts w:ascii="Arial" w:hAnsi="Arial" w:cs="Arial"/>
          <w:sz w:val="16"/>
          <w:szCs w:val="16"/>
        </w:rPr>
      </w:pPr>
    </w:p>
    <w:p w14:paraId="1C6764AF" w14:textId="77777777" w:rsidR="004C6E0E" w:rsidRPr="007E718A" w:rsidRDefault="004C6E0E" w:rsidP="004C6E0E">
      <w:pPr>
        <w:rPr>
          <w:rFonts w:ascii="Arial" w:hAnsi="Arial" w:cs="Arial"/>
          <w:sz w:val="16"/>
          <w:szCs w:val="16"/>
        </w:rPr>
      </w:pPr>
    </w:p>
    <w:p w14:paraId="458E40D3" w14:textId="77777777" w:rsidR="004C6E0E" w:rsidRPr="007E718A" w:rsidRDefault="004C6E0E" w:rsidP="004C6E0E">
      <w:pPr>
        <w:tabs>
          <w:tab w:val="left" w:pos="5564"/>
        </w:tabs>
        <w:rPr>
          <w:rFonts w:ascii="Arial" w:hAnsi="Arial" w:cs="Arial"/>
          <w:sz w:val="16"/>
          <w:szCs w:val="16"/>
        </w:rPr>
      </w:pPr>
      <w:r w:rsidRPr="007E718A">
        <w:rPr>
          <w:rFonts w:ascii="Arial" w:hAnsi="Arial" w:cs="Arial"/>
          <w:sz w:val="16"/>
          <w:szCs w:val="16"/>
        </w:rPr>
        <w:tab/>
      </w:r>
    </w:p>
    <w:p w14:paraId="7D59C1C7" w14:textId="77777777" w:rsidR="00D76462" w:rsidRPr="007E718A" w:rsidRDefault="004C6E0E" w:rsidP="004C6E0E">
      <w:pPr>
        <w:tabs>
          <w:tab w:val="left" w:pos="5564"/>
        </w:tabs>
        <w:rPr>
          <w:rFonts w:ascii="Arial" w:hAnsi="Arial" w:cs="Arial"/>
          <w:sz w:val="16"/>
          <w:szCs w:val="16"/>
        </w:rPr>
        <w:sectPr w:rsidR="00D76462" w:rsidRPr="007E718A" w:rsidSect="00D76462">
          <w:type w:val="continuous"/>
          <w:pgSz w:w="11906" w:h="16838" w:code="9"/>
          <w:pgMar w:top="2268" w:right="1701" w:bottom="1701" w:left="2268" w:header="1134" w:footer="709" w:gutter="0"/>
          <w:cols w:space="708"/>
          <w:docGrid w:linePitch="360"/>
        </w:sectPr>
      </w:pPr>
      <w:r w:rsidRPr="007E718A">
        <w:rPr>
          <w:rFonts w:ascii="Arial" w:hAnsi="Arial" w:cs="Arial"/>
          <w:sz w:val="16"/>
          <w:szCs w:val="16"/>
        </w:rPr>
        <w:tab/>
      </w:r>
    </w:p>
    <w:p w14:paraId="776BFB68" w14:textId="77777777" w:rsidR="00B1537E" w:rsidRPr="007E718A" w:rsidRDefault="006F043B" w:rsidP="00AB7C10">
      <w:pPr>
        <w:pStyle w:val="Default"/>
        <w:jc w:val="both"/>
        <w:rPr>
          <w:b/>
          <w:bCs/>
          <w:sz w:val="16"/>
          <w:szCs w:val="16"/>
        </w:rPr>
      </w:pPr>
      <w:r w:rsidRPr="007E718A">
        <w:rPr>
          <w:b/>
          <w:bCs/>
          <w:sz w:val="16"/>
          <w:szCs w:val="16"/>
        </w:rPr>
        <w:lastRenderedPageBreak/>
        <w:t xml:space="preserve">ANALISIS GAP FAKTOR INDIKATOR KUALITAS </w:t>
      </w:r>
    </w:p>
    <w:p w14:paraId="0498B866" w14:textId="77777777" w:rsidR="0023715A" w:rsidRPr="007E718A" w:rsidRDefault="006F043B" w:rsidP="00AB7C10">
      <w:pPr>
        <w:pStyle w:val="Default"/>
        <w:jc w:val="both"/>
        <w:rPr>
          <w:b/>
          <w:bCs/>
          <w:sz w:val="16"/>
          <w:szCs w:val="16"/>
        </w:rPr>
      </w:pPr>
      <w:r w:rsidRPr="007E718A">
        <w:rPr>
          <w:b/>
          <w:bCs/>
          <w:sz w:val="16"/>
          <w:szCs w:val="16"/>
        </w:rPr>
        <w:t>DI UIN SYARIF HIDAYATULLAH JAKARTA</w:t>
      </w:r>
    </w:p>
    <w:p w14:paraId="71E6DF05" w14:textId="77777777" w:rsidR="00F6311D" w:rsidRPr="007E718A" w:rsidRDefault="00F6311D" w:rsidP="00AB7C10">
      <w:pPr>
        <w:pStyle w:val="Default"/>
        <w:jc w:val="both"/>
        <w:rPr>
          <w:bCs/>
          <w:caps/>
          <w:sz w:val="16"/>
          <w:szCs w:val="16"/>
        </w:rPr>
      </w:pPr>
      <w:r w:rsidRPr="007E718A">
        <w:rPr>
          <w:bCs/>
          <w:sz w:val="16"/>
          <w:szCs w:val="16"/>
        </w:rPr>
        <w:t xml:space="preserve">Analisis indikator kualitas pendidikan perguruan tinggi pada UIN Syarif Hidayatullah Jakarta. Dari hasil pengolahan data dapat diketahui nilai gap untuk masing-masing faktor. Adapun nilai gap untuk indikator kualitas pendidikan di UIN Syarif Hidayatullah Jakarta dapat dilihat pada tabel berikut.  </w:t>
      </w:r>
    </w:p>
    <w:p w14:paraId="4106A4F9" w14:textId="77777777" w:rsidR="006F043B" w:rsidRPr="007E718A" w:rsidRDefault="001C2117" w:rsidP="00AB7C10">
      <w:pPr>
        <w:pStyle w:val="Default"/>
        <w:jc w:val="center"/>
        <w:rPr>
          <w:b/>
          <w:bCs/>
          <w:sz w:val="16"/>
          <w:szCs w:val="16"/>
        </w:rPr>
      </w:pPr>
      <w:r w:rsidRPr="007E718A">
        <w:rPr>
          <w:b/>
          <w:bCs/>
          <w:sz w:val="16"/>
          <w:szCs w:val="16"/>
        </w:rPr>
        <w:t>TABEL 3</w:t>
      </w:r>
    </w:p>
    <w:p w14:paraId="36F3BC80" w14:textId="77777777" w:rsidR="001C2117" w:rsidRPr="007E718A" w:rsidRDefault="001C2117" w:rsidP="00AB7C10">
      <w:pPr>
        <w:pStyle w:val="Default"/>
        <w:jc w:val="center"/>
        <w:rPr>
          <w:b/>
          <w:bCs/>
          <w:sz w:val="16"/>
          <w:szCs w:val="16"/>
        </w:rPr>
      </w:pPr>
      <w:r w:rsidRPr="007E718A">
        <w:rPr>
          <w:b/>
          <w:bCs/>
          <w:sz w:val="16"/>
          <w:szCs w:val="16"/>
        </w:rPr>
        <w:t xml:space="preserve">NILAI INDIKATOR KUALITAS PENDIDIKAN </w:t>
      </w:r>
    </w:p>
    <w:p w14:paraId="3F933E63" w14:textId="77777777" w:rsidR="001C2117" w:rsidRPr="007E718A" w:rsidRDefault="001C2117" w:rsidP="00AB7C10">
      <w:pPr>
        <w:pStyle w:val="Default"/>
        <w:jc w:val="center"/>
        <w:rPr>
          <w:b/>
          <w:bCs/>
          <w:sz w:val="16"/>
          <w:szCs w:val="16"/>
        </w:rPr>
      </w:pPr>
      <w:r w:rsidRPr="007E718A">
        <w:rPr>
          <w:b/>
          <w:bCs/>
          <w:sz w:val="16"/>
          <w:szCs w:val="16"/>
        </w:rPr>
        <w:t>DI UIN SYARIF HIDAYATULLAH JAKARTA</w:t>
      </w:r>
    </w:p>
    <w:tbl>
      <w:tblPr>
        <w:tblStyle w:val="TableGrid"/>
        <w:tblW w:w="0" w:type="auto"/>
        <w:tblInd w:w="108" w:type="dxa"/>
        <w:tblLook w:val="04A0" w:firstRow="1" w:lastRow="0" w:firstColumn="1" w:lastColumn="0" w:noHBand="0" w:noVBand="1"/>
      </w:tblPr>
      <w:tblGrid>
        <w:gridCol w:w="2143"/>
        <w:gridCol w:w="1016"/>
        <w:gridCol w:w="563"/>
      </w:tblGrid>
      <w:tr w:rsidR="001C2117" w:rsidRPr="007E718A" w14:paraId="16D4ABB0" w14:textId="77777777" w:rsidTr="00D76462">
        <w:tc>
          <w:tcPr>
            <w:tcW w:w="2159" w:type="dxa"/>
          </w:tcPr>
          <w:p w14:paraId="0ECD252C" w14:textId="77777777" w:rsidR="001C2117" w:rsidRPr="007E718A" w:rsidRDefault="001C2117" w:rsidP="00AB7C10">
            <w:pPr>
              <w:pStyle w:val="Default"/>
              <w:jc w:val="center"/>
              <w:rPr>
                <w:b/>
                <w:bCs/>
                <w:sz w:val="16"/>
                <w:szCs w:val="16"/>
              </w:rPr>
            </w:pPr>
            <w:r w:rsidRPr="007E718A">
              <w:rPr>
                <w:b/>
                <w:bCs/>
                <w:sz w:val="16"/>
                <w:szCs w:val="16"/>
              </w:rPr>
              <w:t>FAKTOR</w:t>
            </w:r>
          </w:p>
        </w:tc>
        <w:tc>
          <w:tcPr>
            <w:tcW w:w="1014" w:type="dxa"/>
          </w:tcPr>
          <w:p w14:paraId="6F17CE37" w14:textId="77777777" w:rsidR="001C2117" w:rsidRPr="007E718A" w:rsidRDefault="001C2117" w:rsidP="00AB7C10">
            <w:pPr>
              <w:pStyle w:val="Default"/>
              <w:jc w:val="center"/>
              <w:rPr>
                <w:b/>
                <w:bCs/>
                <w:sz w:val="16"/>
                <w:szCs w:val="16"/>
              </w:rPr>
            </w:pPr>
            <w:r w:rsidRPr="007E718A">
              <w:rPr>
                <w:b/>
                <w:bCs/>
                <w:sz w:val="16"/>
                <w:szCs w:val="16"/>
              </w:rPr>
              <w:t>REALITA DENGAN HARAPAN</w:t>
            </w:r>
          </w:p>
        </w:tc>
        <w:tc>
          <w:tcPr>
            <w:tcW w:w="549" w:type="dxa"/>
          </w:tcPr>
          <w:p w14:paraId="7F4F0DE3" w14:textId="77777777" w:rsidR="001C2117" w:rsidRPr="007E718A" w:rsidRDefault="001C2117" w:rsidP="00AB7C10">
            <w:pPr>
              <w:pStyle w:val="Default"/>
              <w:jc w:val="center"/>
              <w:rPr>
                <w:b/>
                <w:bCs/>
                <w:sz w:val="16"/>
                <w:szCs w:val="16"/>
              </w:rPr>
            </w:pPr>
            <w:r w:rsidRPr="007E718A">
              <w:rPr>
                <w:b/>
                <w:bCs/>
                <w:sz w:val="16"/>
                <w:szCs w:val="16"/>
              </w:rPr>
              <w:t>GAP</w:t>
            </w:r>
          </w:p>
        </w:tc>
      </w:tr>
      <w:tr w:rsidR="001C2117" w:rsidRPr="007E718A" w14:paraId="3BBB1BB0" w14:textId="77777777" w:rsidTr="00D76462">
        <w:tc>
          <w:tcPr>
            <w:tcW w:w="2159" w:type="dxa"/>
          </w:tcPr>
          <w:p w14:paraId="77CB39E7" w14:textId="77777777" w:rsidR="001C2117" w:rsidRPr="007E718A" w:rsidRDefault="001C2117" w:rsidP="00AB7C10">
            <w:pPr>
              <w:pStyle w:val="Default"/>
              <w:rPr>
                <w:bCs/>
                <w:sz w:val="16"/>
                <w:szCs w:val="16"/>
              </w:rPr>
            </w:pPr>
            <w:r w:rsidRPr="007E718A">
              <w:rPr>
                <w:bCs/>
                <w:sz w:val="16"/>
                <w:szCs w:val="16"/>
              </w:rPr>
              <w:t>Penilaian</w:t>
            </w:r>
          </w:p>
        </w:tc>
        <w:tc>
          <w:tcPr>
            <w:tcW w:w="1014" w:type="dxa"/>
          </w:tcPr>
          <w:p w14:paraId="4A79513F" w14:textId="77777777" w:rsidR="001C2117" w:rsidRPr="007E718A" w:rsidRDefault="00F6311D" w:rsidP="00AB7C10">
            <w:pPr>
              <w:pStyle w:val="Default"/>
              <w:jc w:val="center"/>
              <w:rPr>
                <w:bCs/>
                <w:sz w:val="16"/>
                <w:szCs w:val="16"/>
              </w:rPr>
            </w:pPr>
            <w:r w:rsidRPr="007E718A">
              <w:rPr>
                <w:bCs/>
                <w:sz w:val="16"/>
                <w:szCs w:val="16"/>
              </w:rPr>
              <w:t>1,00</w:t>
            </w:r>
          </w:p>
        </w:tc>
        <w:tc>
          <w:tcPr>
            <w:tcW w:w="549" w:type="dxa"/>
          </w:tcPr>
          <w:p w14:paraId="2B2EC151" w14:textId="77777777" w:rsidR="001C2117" w:rsidRPr="007E718A" w:rsidRDefault="00F6311D" w:rsidP="00AB7C10">
            <w:pPr>
              <w:pStyle w:val="Default"/>
              <w:jc w:val="center"/>
              <w:rPr>
                <w:bCs/>
                <w:sz w:val="16"/>
                <w:szCs w:val="16"/>
              </w:rPr>
            </w:pPr>
            <w:r w:rsidRPr="007E718A">
              <w:rPr>
                <w:bCs/>
                <w:sz w:val="16"/>
                <w:szCs w:val="16"/>
              </w:rPr>
              <w:t>0,00</w:t>
            </w:r>
          </w:p>
        </w:tc>
      </w:tr>
      <w:tr w:rsidR="001C2117" w:rsidRPr="007E718A" w14:paraId="7416184C" w14:textId="77777777" w:rsidTr="00D76462">
        <w:tc>
          <w:tcPr>
            <w:tcW w:w="2159" w:type="dxa"/>
          </w:tcPr>
          <w:p w14:paraId="142211EC" w14:textId="77777777" w:rsidR="001C2117" w:rsidRPr="007E718A" w:rsidRDefault="001C2117" w:rsidP="00AB7C10">
            <w:pPr>
              <w:pStyle w:val="Default"/>
              <w:rPr>
                <w:bCs/>
                <w:sz w:val="16"/>
                <w:szCs w:val="16"/>
              </w:rPr>
            </w:pPr>
            <w:r w:rsidRPr="007E718A">
              <w:rPr>
                <w:bCs/>
                <w:sz w:val="16"/>
                <w:szCs w:val="16"/>
              </w:rPr>
              <w:t>Fasilitas</w:t>
            </w:r>
          </w:p>
        </w:tc>
        <w:tc>
          <w:tcPr>
            <w:tcW w:w="1014" w:type="dxa"/>
          </w:tcPr>
          <w:p w14:paraId="7A163C2F" w14:textId="77777777" w:rsidR="001C2117" w:rsidRPr="007E718A" w:rsidRDefault="00F95897" w:rsidP="00AB7C10">
            <w:pPr>
              <w:pStyle w:val="Default"/>
              <w:jc w:val="center"/>
              <w:rPr>
                <w:bCs/>
                <w:sz w:val="16"/>
                <w:szCs w:val="16"/>
              </w:rPr>
            </w:pPr>
            <w:r w:rsidRPr="007E718A">
              <w:rPr>
                <w:bCs/>
                <w:sz w:val="16"/>
                <w:szCs w:val="16"/>
              </w:rPr>
              <w:t>1</w:t>
            </w:r>
            <w:r w:rsidR="00F6311D" w:rsidRPr="007E718A">
              <w:rPr>
                <w:bCs/>
                <w:sz w:val="16"/>
                <w:szCs w:val="16"/>
              </w:rPr>
              <w:t>,</w:t>
            </w:r>
            <w:r w:rsidRPr="007E718A">
              <w:rPr>
                <w:bCs/>
                <w:sz w:val="16"/>
                <w:szCs w:val="16"/>
              </w:rPr>
              <w:t>02</w:t>
            </w:r>
          </w:p>
        </w:tc>
        <w:tc>
          <w:tcPr>
            <w:tcW w:w="549" w:type="dxa"/>
          </w:tcPr>
          <w:p w14:paraId="420FD2C8" w14:textId="77777777" w:rsidR="001C2117" w:rsidRPr="007E718A" w:rsidRDefault="00F6311D" w:rsidP="00AB7C10">
            <w:pPr>
              <w:pStyle w:val="Default"/>
              <w:jc w:val="center"/>
              <w:rPr>
                <w:bCs/>
                <w:sz w:val="16"/>
                <w:szCs w:val="16"/>
              </w:rPr>
            </w:pPr>
            <w:r w:rsidRPr="007E718A">
              <w:rPr>
                <w:bCs/>
                <w:sz w:val="16"/>
                <w:szCs w:val="16"/>
              </w:rPr>
              <w:t>0,0</w:t>
            </w:r>
            <w:r w:rsidR="00F95897" w:rsidRPr="007E718A">
              <w:rPr>
                <w:bCs/>
                <w:sz w:val="16"/>
                <w:szCs w:val="16"/>
              </w:rPr>
              <w:t>2</w:t>
            </w:r>
          </w:p>
        </w:tc>
      </w:tr>
      <w:tr w:rsidR="001C2117" w:rsidRPr="007E718A" w14:paraId="6C9662A5" w14:textId="77777777" w:rsidTr="00D76462">
        <w:tc>
          <w:tcPr>
            <w:tcW w:w="2159" w:type="dxa"/>
          </w:tcPr>
          <w:p w14:paraId="0EAF0D0E" w14:textId="77777777" w:rsidR="001C2117" w:rsidRPr="007E718A" w:rsidRDefault="001C2117" w:rsidP="00AB7C10">
            <w:pPr>
              <w:pStyle w:val="Default"/>
              <w:rPr>
                <w:bCs/>
                <w:sz w:val="16"/>
                <w:szCs w:val="16"/>
              </w:rPr>
            </w:pPr>
            <w:r w:rsidRPr="007E718A">
              <w:rPr>
                <w:bCs/>
                <w:sz w:val="16"/>
                <w:szCs w:val="16"/>
              </w:rPr>
              <w:t>Materi Kuliah</w:t>
            </w:r>
          </w:p>
        </w:tc>
        <w:tc>
          <w:tcPr>
            <w:tcW w:w="1014" w:type="dxa"/>
          </w:tcPr>
          <w:p w14:paraId="6C9485DC" w14:textId="77777777" w:rsidR="001C2117" w:rsidRPr="007E718A" w:rsidRDefault="00F6311D" w:rsidP="00AB7C10">
            <w:pPr>
              <w:pStyle w:val="Default"/>
              <w:jc w:val="center"/>
              <w:rPr>
                <w:bCs/>
                <w:sz w:val="16"/>
                <w:szCs w:val="16"/>
              </w:rPr>
            </w:pPr>
            <w:r w:rsidRPr="007E718A">
              <w:rPr>
                <w:bCs/>
                <w:sz w:val="16"/>
                <w:szCs w:val="16"/>
              </w:rPr>
              <w:t>0,99</w:t>
            </w:r>
          </w:p>
        </w:tc>
        <w:tc>
          <w:tcPr>
            <w:tcW w:w="549" w:type="dxa"/>
          </w:tcPr>
          <w:p w14:paraId="18E03678" w14:textId="77777777" w:rsidR="001C2117" w:rsidRPr="007E718A" w:rsidRDefault="00F6311D" w:rsidP="00AB7C10">
            <w:pPr>
              <w:pStyle w:val="Default"/>
              <w:jc w:val="center"/>
              <w:rPr>
                <w:bCs/>
                <w:sz w:val="16"/>
                <w:szCs w:val="16"/>
              </w:rPr>
            </w:pPr>
            <w:r w:rsidRPr="007E718A">
              <w:rPr>
                <w:bCs/>
                <w:sz w:val="16"/>
                <w:szCs w:val="16"/>
              </w:rPr>
              <w:t>-0,01</w:t>
            </w:r>
          </w:p>
        </w:tc>
      </w:tr>
      <w:tr w:rsidR="001C2117" w:rsidRPr="007E718A" w14:paraId="6CCA9698" w14:textId="77777777" w:rsidTr="00D76462">
        <w:tc>
          <w:tcPr>
            <w:tcW w:w="2159" w:type="dxa"/>
          </w:tcPr>
          <w:p w14:paraId="605357F7" w14:textId="77777777" w:rsidR="001C2117" w:rsidRPr="007E718A" w:rsidRDefault="001C2117" w:rsidP="00AB7C10">
            <w:pPr>
              <w:pStyle w:val="Default"/>
              <w:rPr>
                <w:bCs/>
                <w:sz w:val="16"/>
                <w:szCs w:val="16"/>
              </w:rPr>
            </w:pPr>
            <w:r w:rsidRPr="007E718A">
              <w:rPr>
                <w:bCs/>
                <w:sz w:val="16"/>
                <w:szCs w:val="16"/>
              </w:rPr>
              <w:t>Perhatian Dosen pada Mahasiswa</w:t>
            </w:r>
          </w:p>
        </w:tc>
        <w:tc>
          <w:tcPr>
            <w:tcW w:w="1014" w:type="dxa"/>
          </w:tcPr>
          <w:p w14:paraId="78627AAA" w14:textId="77777777" w:rsidR="001C2117" w:rsidRPr="007E718A" w:rsidRDefault="00F6311D" w:rsidP="00AB7C10">
            <w:pPr>
              <w:pStyle w:val="Default"/>
              <w:jc w:val="center"/>
              <w:rPr>
                <w:bCs/>
                <w:sz w:val="16"/>
                <w:szCs w:val="16"/>
              </w:rPr>
            </w:pPr>
            <w:r w:rsidRPr="007E718A">
              <w:rPr>
                <w:bCs/>
                <w:sz w:val="16"/>
                <w:szCs w:val="16"/>
              </w:rPr>
              <w:t>0,96</w:t>
            </w:r>
          </w:p>
        </w:tc>
        <w:tc>
          <w:tcPr>
            <w:tcW w:w="549" w:type="dxa"/>
          </w:tcPr>
          <w:p w14:paraId="7508C716" w14:textId="77777777" w:rsidR="001C2117" w:rsidRPr="007E718A" w:rsidRDefault="00F6311D" w:rsidP="00AB7C10">
            <w:pPr>
              <w:pStyle w:val="Default"/>
              <w:jc w:val="center"/>
              <w:rPr>
                <w:bCs/>
                <w:sz w:val="16"/>
                <w:szCs w:val="16"/>
              </w:rPr>
            </w:pPr>
            <w:r w:rsidRPr="007E718A">
              <w:rPr>
                <w:bCs/>
                <w:sz w:val="16"/>
                <w:szCs w:val="16"/>
              </w:rPr>
              <w:t>-0,04</w:t>
            </w:r>
          </w:p>
        </w:tc>
      </w:tr>
      <w:tr w:rsidR="001C2117" w:rsidRPr="007E718A" w14:paraId="605ADBA8" w14:textId="77777777" w:rsidTr="00D76462">
        <w:tc>
          <w:tcPr>
            <w:tcW w:w="2159" w:type="dxa"/>
          </w:tcPr>
          <w:p w14:paraId="33002BF2" w14:textId="77777777" w:rsidR="001C2117" w:rsidRPr="007E718A" w:rsidRDefault="001C2117" w:rsidP="00AB7C10">
            <w:pPr>
              <w:pStyle w:val="Default"/>
              <w:rPr>
                <w:bCs/>
                <w:sz w:val="16"/>
                <w:szCs w:val="16"/>
              </w:rPr>
            </w:pPr>
            <w:r w:rsidRPr="007E718A">
              <w:rPr>
                <w:bCs/>
                <w:sz w:val="16"/>
                <w:szCs w:val="16"/>
              </w:rPr>
              <w:t>Pelayanan Konsultasi</w:t>
            </w:r>
          </w:p>
        </w:tc>
        <w:tc>
          <w:tcPr>
            <w:tcW w:w="1014" w:type="dxa"/>
          </w:tcPr>
          <w:p w14:paraId="28A2BDF4" w14:textId="77777777" w:rsidR="001C2117" w:rsidRPr="007E718A" w:rsidRDefault="00F6311D" w:rsidP="00AB7C10">
            <w:pPr>
              <w:pStyle w:val="Default"/>
              <w:jc w:val="center"/>
              <w:rPr>
                <w:bCs/>
                <w:sz w:val="16"/>
                <w:szCs w:val="16"/>
              </w:rPr>
            </w:pPr>
            <w:r w:rsidRPr="007E718A">
              <w:rPr>
                <w:bCs/>
                <w:sz w:val="16"/>
                <w:szCs w:val="16"/>
              </w:rPr>
              <w:t>1,00</w:t>
            </w:r>
          </w:p>
        </w:tc>
        <w:tc>
          <w:tcPr>
            <w:tcW w:w="549" w:type="dxa"/>
          </w:tcPr>
          <w:p w14:paraId="065E07B8" w14:textId="77777777" w:rsidR="001C2117" w:rsidRPr="007E718A" w:rsidRDefault="00F6311D" w:rsidP="00AB7C10">
            <w:pPr>
              <w:pStyle w:val="Default"/>
              <w:jc w:val="center"/>
              <w:rPr>
                <w:bCs/>
                <w:sz w:val="16"/>
                <w:szCs w:val="16"/>
              </w:rPr>
            </w:pPr>
            <w:r w:rsidRPr="007E718A">
              <w:rPr>
                <w:bCs/>
                <w:sz w:val="16"/>
                <w:szCs w:val="16"/>
              </w:rPr>
              <w:t xml:space="preserve">  0,00</w:t>
            </w:r>
          </w:p>
        </w:tc>
      </w:tr>
      <w:tr w:rsidR="001C2117" w:rsidRPr="007E718A" w14:paraId="6AA54990" w14:textId="77777777" w:rsidTr="00D76462">
        <w:tc>
          <w:tcPr>
            <w:tcW w:w="2159" w:type="dxa"/>
          </w:tcPr>
          <w:p w14:paraId="18A9B69E" w14:textId="77777777" w:rsidR="001C2117" w:rsidRPr="007E718A" w:rsidRDefault="001C2117" w:rsidP="00AB7C10">
            <w:pPr>
              <w:pStyle w:val="Default"/>
              <w:rPr>
                <w:bCs/>
                <w:sz w:val="16"/>
                <w:szCs w:val="16"/>
              </w:rPr>
            </w:pPr>
            <w:r w:rsidRPr="007E718A">
              <w:rPr>
                <w:bCs/>
                <w:sz w:val="16"/>
                <w:szCs w:val="16"/>
              </w:rPr>
              <w:t>Komunikasi Pada Kampus</w:t>
            </w:r>
          </w:p>
        </w:tc>
        <w:tc>
          <w:tcPr>
            <w:tcW w:w="1014" w:type="dxa"/>
          </w:tcPr>
          <w:p w14:paraId="41CF852B" w14:textId="77777777" w:rsidR="001C2117" w:rsidRPr="007E718A" w:rsidRDefault="00F6311D" w:rsidP="00AB7C10">
            <w:pPr>
              <w:pStyle w:val="Default"/>
              <w:jc w:val="center"/>
              <w:rPr>
                <w:bCs/>
                <w:sz w:val="16"/>
                <w:szCs w:val="16"/>
              </w:rPr>
            </w:pPr>
            <w:r w:rsidRPr="007E718A">
              <w:rPr>
                <w:bCs/>
                <w:sz w:val="16"/>
                <w:szCs w:val="16"/>
              </w:rPr>
              <w:t>1,07</w:t>
            </w:r>
          </w:p>
        </w:tc>
        <w:tc>
          <w:tcPr>
            <w:tcW w:w="549" w:type="dxa"/>
          </w:tcPr>
          <w:p w14:paraId="51349E2F" w14:textId="77777777" w:rsidR="001C2117" w:rsidRPr="007E718A" w:rsidRDefault="00F6311D" w:rsidP="00AB7C10">
            <w:pPr>
              <w:pStyle w:val="Default"/>
              <w:jc w:val="center"/>
              <w:rPr>
                <w:bCs/>
                <w:sz w:val="16"/>
                <w:szCs w:val="16"/>
              </w:rPr>
            </w:pPr>
            <w:r w:rsidRPr="007E718A">
              <w:rPr>
                <w:bCs/>
                <w:sz w:val="16"/>
                <w:szCs w:val="16"/>
              </w:rPr>
              <w:t xml:space="preserve">  0,07</w:t>
            </w:r>
          </w:p>
        </w:tc>
      </w:tr>
      <w:tr w:rsidR="001C2117" w:rsidRPr="007E718A" w14:paraId="7D5B7917" w14:textId="77777777" w:rsidTr="00D76462">
        <w:tc>
          <w:tcPr>
            <w:tcW w:w="2159" w:type="dxa"/>
          </w:tcPr>
          <w:p w14:paraId="62040701" w14:textId="77777777" w:rsidR="001C2117" w:rsidRPr="007E718A" w:rsidRDefault="001C2117" w:rsidP="00AB7C10">
            <w:pPr>
              <w:pStyle w:val="Default"/>
              <w:rPr>
                <w:bCs/>
                <w:sz w:val="16"/>
                <w:szCs w:val="16"/>
              </w:rPr>
            </w:pPr>
            <w:r w:rsidRPr="007E718A">
              <w:rPr>
                <w:bCs/>
                <w:sz w:val="16"/>
                <w:szCs w:val="16"/>
              </w:rPr>
              <w:t>Aktifitas Sosial</w:t>
            </w:r>
          </w:p>
        </w:tc>
        <w:tc>
          <w:tcPr>
            <w:tcW w:w="1014" w:type="dxa"/>
          </w:tcPr>
          <w:p w14:paraId="4F8DAE91" w14:textId="77777777" w:rsidR="001C2117" w:rsidRPr="007E718A" w:rsidRDefault="00F95897" w:rsidP="00AB7C10">
            <w:pPr>
              <w:pStyle w:val="Default"/>
              <w:jc w:val="center"/>
              <w:rPr>
                <w:bCs/>
                <w:sz w:val="16"/>
                <w:szCs w:val="16"/>
              </w:rPr>
            </w:pPr>
            <w:r w:rsidRPr="007E718A">
              <w:rPr>
                <w:bCs/>
                <w:sz w:val="16"/>
                <w:szCs w:val="16"/>
              </w:rPr>
              <w:t>0</w:t>
            </w:r>
            <w:r w:rsidR="00F6311D" w:rsidRPr="007E718A">
              <w:rPr>
                <w:bCs/>
                <w:sz w:val="16"/>
                <w:szCs w:val="16"/>
              </w:rPr>
              <w:t>,</w:t>
            </w:r>
            <w:r w:rsidRPr="007E718A">
              <w:rPr>
                <w:bCs/>
                <w:sz w:val="16"/>
                <w:szCs w:val="16"/>
              </w:rPr>
              <w:t>97</w:t>
            </w:r>
          </w:p>
        </w:tc>
        <w:tc>
          <w:tcPr>
            <w:tcW w:w="549" w:type="dxa"/>
          </w:tcPr>
          <w:p w14:paraId="096EDE86" w14:textId="77777777" w:rsidR="001C2117" w:rsidRPr="007E718A" w:rsidRDefault="00F6311D" w:rsidP="00AB7C10">
            <w:pPr>
              <w:pStyle w:val="Default"/>
              <w:jc w:val="center"/>
              <w:rPr>
                <w:bCs/>
                <w:sz w:val="16"/>
                <w:szCs w:val="16"/>
              </w:rPr>
            </w:pPr>
            <w:r w:rsidRPr="007E718A">
              <w:rPr>
                <w:bCs/>
                <w:sz w:val="16"/>
                <w:szCs w:val="16"/>
              </w:rPr>
              <w:t xml:space="preserve">  </w:t>
            </w:r>
            <w:r w:rsidR="00F95897" w:rsidRPr="007E718A">
              <w:rPr>
                <w:bCs/>
                <w:sz w:val="16"/>
                <w:szCs w:val="16"/>
              </w:rPr>
              <w:t>-</w:t>
            </w:r>
            <w:r w:rsidRPr="007E718A">
              <w:rPr>
                <w:bCs/>
                <w:sz w:val="16"/>
                <w:szCs w:val="16"/>
              </w:rPr>
              <w:t>0,0</w:t>
            </w:r>
            <w:r w:rsidR="00F95897" w:rsidRPr="007E718A">
              <w:rPr>
                <w:bCs/>
                <w:sz w:val="16"/>
                <w:szCs w:val="16"/>
              </w:rPr>
              <w:t>3</w:t>
            </w:r>
          </w:p>
        </w:tc>
      </w:tr>
    </w:tbl>
    <w:p w14:paraId="39417352" w14:textId="77777777" w:rsidR="008C216E" w:rsidRPr="007E718A" w:rsidRDefault="008C216E" w:rsidP="00AB7C10">
      <w:pPr>
        <w:pStyle w:val="Default"/>
        <w:jc w:val="both"/>
        <w:rPr>
          <w:bCs/>
          <w:i/>
          <w:sz w:val="16"/>
          <w:szCs w:val="16"/>
        </w:rPr>
      </w:pPr>
      <w:r w:rsidRPr="007E718A">
        <w:rPr>
          <w:bCs/>
          <w:i/>
          <w:sz w:val="16"/>
          <w:szCs w:val="16"/>
        </w:rPr>
        <w:t xml:space="preserve">Sumber : Data Primer yang diolah. </w:t>
      </w:r>
    </w:p>
    <w:p w14:paraId="1EF1F652" w14:textId="77777777" w:rsidR="001C2117" w:rsidRPr="007E718A" w:rsidRDefault="001C2117" w:rsidP="00AB7C10">
      <w:pPr>
        <w:pStyle w:val="Default"/>
        <w:rPr>
          <w:bCs/>
          <w:sz w:val="16"/>
          <w:szCs w:val="16"/>
        </w:rPr>
      </w:pPr>
    </w:p>
    <w:p w14:paraId="43835FFC" w14:textId="77777777" w:rsidR="00F6311D" w:rsidRPr="007E718A" w:rsidRDefault="00F6311D" w:rsidP="00AB7C10">
      <w:pPr>
        <w:pStyle w:val="Default"/>
        <w:jc w:val="both"/>
        <w:rPr>
          <w:bCs/>
          <w:sz w:val="16"/>
          <w:szCs w:val="16"/>
        </w:rPr>
      </w:pPr>
      <w:r w:rsidRPr="007E718A">
        <w:rPr>
          <w:bCs/>
          <w:sz w:val="16"/>
          <w:szCs w:val="16"/>
        </w:rPr>
        <w:t xml:space="preserve">Dari tabel 3 di atas dapat disimpulkan bahwa terdapat 4 faktor indikator kualitas yang mempunyai kualitas sesuai dengan harapan dari mahasiswa. </w:t>
      </w:r>
      <w:r w:rsidR="00B1537E" w:rsidRPr="007E718A">
        <w:rPr>
          <w:bCs/>
          <w:sz w:val="16"/>
          <w:szCs w:val="16"/>
        </w:rPr>
        <w:t xml:space="preserve">Keempat faktor indikator kualitas tersebut mengindikasikan mempunyai kualitas baik berdasarkan persepsi responden. Hal ini dapat dilihat dari nilai gap keempat indikator kualitas yang mempunyai gap positif dan nol. Keempat faktor indikator kualitas tersebut meliputi : penilaian, pelayanan, konsultasi, komunikasi pada kampus dan aktivitas sosial. </w:t>
      </w:r>
    </w:p>
    <w:p w14:paraId="2206293B" w14:textId="77777777" w:rsidR="006F043B" w:rsidRPr="007E718A" w:rsidRDefault="006E35D9" w:rsidP="00AB7C10">
      <w:pPr>
        <w:pStyle w:val="Default"/>
        <w:jc w:val="both"/>
        <w:rPr>
          <w:bCs/>
          <w:sz w:val="16"/>
          <w:szCs w:val="16"/>
        </w:rPr>
      </w:pPr>
      <w:r w:rsidRPr="007E718A">
        <w:rPr>
          <w:bCs/>
          <w:sz w:val="16"/>
          <w:szCs w:val="16"/>
        </w:rPr>
        <w:t xml:space="preserve">Sedangkan dari tujuh faktor indikator kualitas yang mempunyai kualitas tidak sesuai dengan harapan dari mahasiswa ada tiga faktor. Ketiga faktor tesebut dapat dilihat dari nilai gap yang negatif yaitu fasilitas, materi kuliah dan perhatian dosen pada mahasiswa. </w:t>
      </w:r>
    </w:p>
    <w:p w14:paraId="61687860" w14:textId="77777777" w:rsidR="006F043B" w:rsidRPr="007E718A" w:rsidRDefault="006E35D9" w:rsidP="00AB7C10">
      <w:pPr>
        <w:pStyle w:val="Default"/>
        <w:jc w:val="both"/>
        <w:rPr>
          <w:bCs/>
          <w:sz w:val="16"/>
          <w:szCs w:val="16"/>
        </w:rPr>
      </w:pPr>
      <w:r w:rsidRPr="007E718A">
        <w:rPr>
          <w:bCs/>
          <w:sz w:val="16"/>
          <w:szCs w:val="16"/>
        </w:rPr>
        <w:t xml:space="preserve">Pada analisis berikut digunakan tingkat signifikansi 0,10, jika hasil perhitungan chi-square menunjukkan hasil yang lebih kecil nilai Asymp Sig.-nya dari 0,10 maka dapat dikatakan indikator kualitas tersebut menunjukkan adanya perbedaan secara signifikan. Hal ini dapat dilihat pada tabel berikut. </w:t>
      </w:r>
    </w:p>
    <w:p w14:paraId="7FDEE0B3" w14:textId="77777777" w:rsidR="00D76462" w:rsidRPr="007E718A" w:rsidRDefault="00D76462" w:rsidP="00AB7C10">
      <w:pPr>
        <w:pStyle w:val="Default"/>
        <w:jc w:val="both"/>
        <w:rPr>
          <w:bCs/>
          <w:sz w:val="16"/>
          <w:szCs w:val="16"/>
        </w:rPr>
        <w:sectPr w:rsidR="00D76462" w:rsidRPr="007E718A" w:rsidSect="00D76462">
          <w:type w:val="continuous"/>
          <w:pgSz w:w="11906" w:h="16838" w:code="9"/>
          <w:pgMar w:top="2268" w:right="1701" w:bottom="1701" w:left="2268" w:header="1134" w:footer="709" w:gutter="0"/>
          <w:cols w:num="2" w:space="708"/>
          <w:docGrid w:linePitch="360"/>
        </w:sectPr>
      </w:pPr>
    </w:p>
    <w:p w14:paraId="245F2D76" w14:textId="77777777" w:rsidR="002A37C1" w:rsidRPr="007E718A" w:rsidRDefault="002A37C1" w:rsidP="00AB7C10">
      <w:pPr>
        <w:pStyle w:val="Default"/>
        <w:jc w:val="both"/>
        <w:rPr>
          <w:bCs/>
          <w:sz w:val="16"/>
          <w:szCs w:val="16"/>
        </w:rPr>
      </w:pPr>
    </w:p>
    <w:p w14:paraId="725FDA36" w14:textId="77777777" w:rsidR="006E35D9" w:rsidRPr="007E718A" w:rsidRDefault="00626CF7" w:rsidP="00AB7C10">
      <w:pPr>
        <w:pStyle w:val="Default"/>
        <w:jc w:val="center"/>
        <w:rPr>
          <w:bCs/>
          <w:sz w:val="16"/>
          <w:szCs w:val="16"/>
        </w:rPr>
      </w:pPr>
      <w:r w:rsidRPr="007E718A">
        <w:rPr>
          <w:bCs/>
          <w:sz w:val="16"/>
          <w:szCs w:val="16"/>
        </w:rPr>
        <w:t>TABEL 4</w:t>
      </w:r>
    </w:p>
    <w:p w14:paraId="62433B5B" w14:textId="77777777" w:rsidR="00F95897" w:rsidRPr="007E718A" w:rsidRDefault="00626CF7" w:rsidP="00AB7C10">
      <w:pPr>
        <w:pStyle w:val="Default"/>
        <w:jc w:val="center"/>
        <w:rPr>
          <w:bCs/>
          <w:sz w:val="16"/>
          <w:szCs w:val="16"/>
        </w:rPr>
      </w:pPr>
      <w:r w:rsidRPr="007E718A">
        <w:rPr>
          <w:bCs/>
          <w:sz w:val="16"/>
          <w:szCs w:val="16"/>
        </w:rPr>
        <w:t>TEST STATISTIK INDIKATOR KUALITAS PENDIDIKAN</w:t>
      </w:r>
    </w:p>
    <w:p w14:paraId="48490812" w14:textId="77777777" w:rsidR="00626CF7" w:rsidRPr="007E718A" w:rsidRDefault="00626CF7" w:rsidP="00AB7C10">
      <w:pPr>
        <w:pStyle w:val="Default"/>
        <w:jc w:val="center"/>
        <w:rPr>
          <w:bCs/>
          <w:sz w:val="16"/>
          <w:szCs w:val="16"/>
        </w:rPr>
      </w:pPr>
      <w:r w:rsidRPr="007E718A">
        <w:rPr>
          <w:bCs/>
          <w:sz w:val="16"/>
          <w:szCs w:val="16"/>
        </w:rPr>
        <w:t xml:space="preserve"> PADA UIN SYARIF HIDAYATULLAH JAKARTA</w:t>
      </w:r>
    </w:p>
    <w:tbl>
      <w:tblPr>
        <w:tblStyle w:val="TableGrid"/>
        <w:tblW w:w="0" w:type="auto"/>
        <w:tblInd w:w="108" w:type="dxa"/>
        <w:tblLook w:val="04A0" w:firstRow="1" w:lastRow="0" w:firstColumn="1" w:lastColumn="0" w:noHBand="0" w:noVBand="1"/>
      </w:tblPr>
      <w:tblGrid>
        <w:gridCol w:w="1573"/>
        <w:gridCol w:w="873"/>
        <w:gridCol w:w="888"/>
        <w:gridCol w:w="904"/>
        <w:gridCol w:w="856"/>
        <w:gridCol w:w="1055"/>
        <w:gridCol w:w="957"/>
        <w:gridCol w:w="939"/>
      </w:tblGrid>
      <w:tr w:rsidR="008F4849" w:rsidRPr="007E718A" w14:paraId="360066BC" w14:textId="77777777" w:rsidTr="008F4849">
        <w:tc>
          <w:tcPr>
            <w:tcW w:w="1943" w:type="dxa"/>
          </w:tcPr>
          <w:p w14:paraId="34C7779A" w14:textId="77777777" w:rsidR="00626CF7" w:rsidRPr="007E718A" w:rsidRDefault="00626CF7" w:rsidP="00AB7C10">
            <w:pPr>
              <w:pStyle w:val="Default"/>
              <w:jc w:val="both"/>
              <w:rPr>
                <w:b/>
                <w:bCs/>
                <w:sz w:val="16"/>
                <w:szCs w:val="16"/>
              </w:rPr>
            </w:pPr>
          </w:p>
        </w:tc>
        <w:tc>
          <w:tcPr>
            <w:tcW w:w="986" w:type="dxa"/>
          </w:tcPr>
          <w:p w14:paraId="63441959" w14:textId="77777777" w:rsidR="00626CF7" w:rsidRPr="007E718A" w:rsidRDefault="00626CF7" w:rsidP="00AB7C10">
            <w:pPr>
              <w:pStyle w:val="Default"/>
              <w:jc w:val="both"/>
              <w:rPr>
                <w:b/>
                <w:bCs/>
                <w:sz w:val="16"/>
                <w:szCs w:val="16"/>
              </w:rPr>
            </w:pPr>
            <w:r w:rsidRPr="007E718A">
              <w:rPr>
                <w:b/>
                <w:bCs/>
                <w:sz w:val="16"/>
                <w:szCs w:val="16"/>
              </w:rPr>
              <w:t>PEN</w:t>
            </w:r>
          </w:p>
        </w:tc>
        <w:tc>
          <w:tcPr>
            <w:tcW w:w="1010" w:type="dxa"/>
          </w:tcPr>
          <w:p w14:paraId="468D5355" w14:textId="77777777" w:rsidR="00626CF7" w:rsidRPr="007E718A" w:rsidRDefault="00626CF7" w:rsidP="00AB7C10">
            <w:pPr>
              <w:pStyle w:val="Default"/>
              <w:jc w:val="both"/>
              <w:rPr>
                <w:b/>
                <w:bCs/>
                <w:sz w:val="16"/>
                <w:szCs w:val="16"/>
              </w:rPr>
            </w:pPr>
            <w:r w:rsidRPr="007E718A">
              <w:rPr>
                <w:b/>
                <w:bCs/>
                <w:sz w:val="16"/>
                <w:szCs w:val="16"/>
              </w:rPr>
              <w:t>FAS</w:t>
            </w:r>
          </w:p>
        </w:tc>
        <w:tc>
          <w:tcPr>
            <w:tcW w:w="990" w:type="dxa"/>
          </w:tcPr>
          <w:p w14:paraId="36C2C237" w14:textId="77777777" w:rsidR="00626CF7" w:rsidRPr="007E718A" w:rsidRDefault="00626CF7" w:rsidP="00AB7C10">
            <w:pPr>
              <w:pStyle w:val="Default"/>
              <w:jc w:val="both"/>
              <w:rPr>
                <w:b/>
                <w:bCs/>
                <w:sz w:val="16"/>
                <w:szCs w:val="16"/>
              </w:rPr>
            </w:pPr>
            <w:r w:rsidRPr="007E718A">
              <w:rPr>
                <w:b/>
                <w:bCs/>
                <w:sz w:val="16"/>
                <w:szCs w:val="16"/>
              </w:rPr>
              <w:t>MTKUL</w:t>
            </w:r>
          </w:p>
        </w:tc>
        <w:tc>
          <w:tcPr>
            <w:tcW w:w="957" w:type="dxa"/>
          </w:tcPr>
          <w:p w14:paraId="68A185C1" w14:textId="77777777" w:rsidR="00626CF7" w:rsidRPr="007E718A" w:rsidRDefault="00626CF7" w:rsidP="00AB7C10">
            <w:pPr>
              <w:pStyle w:val="Default"/>
              <w:jc w:val="both"/>
              <w:rPr>
                <w:b/>
                <w:bCs/>
                <w:sz w:val="16"/>
                <w:szCs w:val="16"/>
              </w:rPr>
            </w:pPr>
            <w:r w:rsidRPr="007E718A">
              <w:rPr>
                <w:b/>
                <w:bCs/>
                <w:sz w:val="16"/>
                <w:szCs w:val="16"/>
              </w:rPr>
              <w:t>PDPM</w:t>
            </w:r>
          </w:p>
        </w:tc>
        <w:tc>
          <w:tcPr>
            <w:tcW w:w="1158" w:type="dxa"/>
          </w:tcPr>
          <w:p w14:paraId="17952BC9" w14:textId="77777777" w:rsidR="00626CF7" w:rsidRPr="007E718A" w:rsidRDefault="00626CF7" w:rsidP="00AB7C10">
            <w:pPr>
              <w:pStyle w:val="Default"/>
              <w:jc w:val="both"/>
              <w:rPr>
                <w:b/>
                <w:bCs/>
                <w:sz w:val="16"/>
                <w:szCs w:val="16"/>
              </w:rPr>
            </w:pPr>
            <w:r w:rsidRPr="007E718A">
              <w:rPr>
                <w:b/>
                <w:bCs/>
                <w:sz w:val="16"/>
                <w:szCs w:val="16"/>
              </w:rPr>
              <w:t>PELKOM</w:t>
            </w:r>
          </w:p>
        </w:tc>
        <w:tc>
          <w:tcPr>
            <w:tcW w:w="1048" w:type="dxa"/>
          </w:tcPr>
          <w:p w14:paraId="50BD7C5C" w14:textId="77777777" w:rsidR="00626CF7" w:rsidRPr="007E718A" w:rsidRDefault="00626CF7" w:rsidP="00AB7C10">
            <w:pPr>
              <w:pStyle w:val="Default"/>
              <w:jc w:val="both"/>
              <w:rPr>
                <w:b/>
                <w:bCs/>
                <w:sz w:val="16"/>
                <w:szCs w:val="16"/>
              </w:rPr>
            </w:pPr>
            <w:r w:rsidRPr="007E718A">
              <w:rPr>
                <w:b/>
                <w:bCs/>
                <w:sz w:val="16"/>
                <w:szCs w:val="16"/>
              </w:rPr>
              <w:t>KOKAM</w:t>
            </w:r>
          </w:p>
        </w:tc>
        <w:tc>
          <w:tcPr>
            <w:tcW w:w="1042" w:type="dxa"/>
          </w:tcPr>
          <w:p w14:paraId="1058B40F" w14:textId="77777777" w:rsidR="00626CF7" w:rsidRPr="007E718A" w:rsidRDefault="00626CF7" w:rsidP="00AB7C10">
            <w:pPr>
              <w:pStyle w:val="Default"/>
              <w:jc w:val="both"/>
              <w:rPr>
                <w:b/>
                <w:bCs/>
                <w:sz w:val="16"/>
                <w:szCs w:val="16"/>
              </w:rPr>
            </w:pPr>
            <w:r w:rsidRPr="007E718A">
              <w:rPr>
                <w:b/>
                <w:bCs/>
                <w:sz w:val="16"/>
                <w:szCs w:val="16"/>
              </w:rPr>
              <w:t>AKSOS</w:t>
            </w:r>
          </w:p>
        </w:tc>
      </w:tr>
      <w:tr w:rsidR="008F4849" w:rsidRPr="007E718A" w14:paraId="6F64240D" w14:textId="77777777" w:rsidTr="008F4849">
        <w:tc>
          <w:tcPr>
            <w:tcW w:w="1943" w:type="dxa"/>
          </w:tcPr>
          <w:p w14:paraId="4872187B" w14:textId="77777777" w:rsidR="00626CF7" w:rsidRPr="007E718A" w:rsidRDefault="00626CF7" w:rsidP="00AB7C10">
            <w:pPr>
              <w:pStyle w:val="Default"/>
              <w:jc w:val="both"/>
              <w:rPr>
                <w:bCs/>
                <w:sz w:val="16"/>
                <w:szCs w:val="16"/>
              </w:rPr>
            </w:pPr>
            <w:r w:rsidRPr="007E718A">
              <w:rPr>
                <w:bCs/>
                <w:sz w:val="16"/>
                <w:szCs w:val="16"/>
              </w:rPr>
              <w:t>Chi-square</w:t>
            </w:r>
          </w:p>
          <w:p w14:paraId="5C220CE2" w14:textId="77777777" w:rsidR="00626CF7" w:rsidRPr="007E718A" w:rsidRDefault="00626CF7" w:rsidP="00AB7C10">
            <w:pPr>
              <w:pStyle w:val="Default"/>
              <w:jc w:val="both"/>
              <w:rPr>
                <w:bCs/>
                <w:sz w:val="16"/>
                <w:szCs w:val="16"/>
              </w:rPr>
            </w:pPr>
            <w:r w:rsidRPr="007E718A">
              <w:rPr>
                <w:bCs/>
                <w:sz w:val="16"/>
                <w:szCs w:val="16"/>
              </w:rPr>
              <w:t>Df</w:t>
            </w:r>
          </w:p>
          <w:p w14:paraId="21553104" w14:textId="77777777" w:rsidR="00626CF7" w:rsidRPr="007E718A" w:rsidRDefault="00626CF7" w:rsidP="00AB7C10">
            <w:pPr>
              <w:pStyle w:val="Default"/>
              <w:jc w:val="both"/>
              <w:rPr>
                <w:bCs/>
                <w:sz w:val="16"/>
                <w:szCs w:val="16"/>
              </w:rPr>
            </w:pPr>
            <w:r w:rsidRPr="007E718A">
              <w:rPr>
                <w:bCs/>
                <w:sz w:val="16"/>
                <w:szCs w:val="16"/>
              </w:rPr>
              <w:t>Asymp.Sig.</w:t>
            </w:r>
          </w:p>
        </w:tc>
        <w:tc>
          <w:tcPr>
            <w:tcW w:w="986" w:type="dxa"/>
          </w:tcPr>
          <w:p w14:paraId="5C46240B" w14:textId="77777777" w:rsidR="00626CF7" w:rsidRPr="007E718A" w:rsidRDefault="00626CF7" w:rsidP="00AB7C10">
            <w:pPr>
              <w:pStyle w:val="Default"/>
              <w:jc w:val="right"/>
              <w:rPr>
                <w:bCs/>
                <w:sz w:val="16"/>
                <w:szCs w:val="16"/>
              </w:rPr>
            </w:pPr>
            <w:r w:rsidRPr="007E718A">
              <w:rPr>
                <w:bCs/>
                <w:sz w:val="16"/>
                <w:szCs w:val="16"/>
              </w:rPr>
              <w:t>51.333</w:t>
            </w:r>
          </w:p>
          <w:p w14:paraId="09E19FAD" w14:textId="77777777" w:rsidR="00626CF7" w:rsidRPr="007E718A" w:rsidRDefault="00626CF7" w:rsidP="00AB7C10">
            <w:pPr>
              <w:pStyle w:val="Default"/>
              <w:jc w:val="right"/>
              <w:rPr>
                <w:bCs/>
                <w:sz w:val="16"/>
                <w:szCs w:val="16"/>
              </w:rPr>
            </w:pPr>
            <w:r w:rsidRPr="007E718A">
              <w:rPr>
                <w:bCs/>
                <w:sz w:val="16"/>
                <w:szCs w:val="16"/>
              </w:rPr>
              <w:t>19</w:t>
            </w:r>
          </w:p>
          <w:p w14:paraId="2FB775FB" w14:textId="77777777" w:rsidR="00626CF7" w:rsidRPr="007E718A" w:rsidRDefault="00626CF7" w:rsidP="00AB7C10">
            <w:pPr>
              <w:pStyle w:val="Default"/>
              <w:jc w:val="right"/>
              <w:rPr>
                <w:bCs/>
                <w:sz w:val="16"/>
                <w:szCs w:val="16"/>
              </w:rPr>
            </w:pPr>
            <w:r w:rsidRPr="007E718A">
              <w:rPr>
                <w:bCs/>
                <w:sz w:val="16"/>
                <w:szCs w:val="16"/>
              </w:rPr>
              <w:t>,000</w:t>
            </w:r>
          </w:p>
        </w:tc>
        <w:tc>
          <w:tcPr>
            <w:tcW w:w="1010" w:type="dxa"/>
          </w:tcPr>
          <w:p w14:paraId="2C35F8A0" w14:textId="77777777" w:rsidR="00626CF7" w:rsidRPr="007E718A" w:rsidRDefault="00626CF7" w:rsidP="00AB7C10">
            <w:pPr>
              <w:pStyle w:val="Default"/>
              <w:jc w:val="right"/>
              <w:rPr>
                <w:bCs/>
                <w:sz w:val="16"/>
                <w:szCs w:val="16"/>
              </w:rPr>
            </w:pPr>
            <w:r w:rsidRPr="007E718A">
              <w:rPr>
                <w:bCs/>
                <w:sz w:val="16"/>
                <w:szCs w:val="16"/>
              </w:rPr>
              <w:t>59.333</w:t>
            </w:r>
          </w:p>
          <w:p w14:paraId="2D8FCED2" w14:textId="77777777" w:rsidR="00626CF7" w:rsidRPr="007E718A" w:rsidRDefault="00626CF7" w:rsidP="00AB7C10">
            <w:pPr>
              <w:pStyle w:val="Default"/>
              <w:jc w:val="right"/>
              <w:rPr>
                <w:bCs/>
                <w:sz w:val="16"/>
                <w:szCs w:val="16"/>
              </w:rPr>
            </w:pPr>
            <w:r w:rsidRPr="007E718A">
              <w:rPr>
                <w:bCs/>
                <w:sz w:val="16"/>
                <w:szCs w:val="16"/>
              </w:rPr>
              <w:t>18</w:t>
            </w:r>
          </w:p>
          <w:p w14:paraId="00FE06B7" w14:textId="77777777" w:rsidR="00626CF7" w:rsidRPr="007E718A" w:rsidRDefault="00626CF7" w:rsidP="00AB7C10">
            <w:pPr>
              <w:pStyle w:val="Default"/>
              <w:jc w:val="right"/>
              <w:rPr>
                <w:bCs/>
                <w:sz w:val="16"/>
                <w:szCs w:val="16"/>
              </w:rPr>
            </w:pPr>
            <w:r w:rsidRPr="007E718A">
              <w:rPr>
                <w:bCs/>
                <w:sz w:val="16"/>
                <w:szCs w:val="16"/>
              </w:rPr>
              <w:t>,000</w:t>
            </w:r>
          </w:p>
        </w:tc>
        <w:tc>
          <w:tcPr>
            <w:tcW w:w="990" w:type="dxa"/>
          </w:tcPr>
          <w:p w14:paraId="2C544557" w14:textId="77777777" w:rsidR="00626CF7" w:rsidRPr="007E718A" w:rsidRDefault="00626CF7" w:rsidP="00AB7C10">
            <w:pPr>
              <w:pStyle w:val="Default"/>
              <w:jc w:val="right"/>
              <w:rPr>
                <w:bCs/>
                <w:sz w:val="16"/>
                <w:szCs w:val="16"/>
              </w:rPr>
            </w:pPr>
            <w:r w:rsidRPr="007E718A">
              <w:rPr>
                <w:bCs/>
                <w:sz w:val="16"/>
                <w:szCs w:val="16"/>
              </w:rPr>
              <w:t>36.000</w:t>
            </w:r>
          </w:p>
          <w:p w14:paraId="37F4F08D" w14:textId="77777777" w:rsidR="00626CF7" w:rsidRPr="007E718A" w:rsidRDefault="00626CF7" w:rsidP="00AB7C10">
            <w:pPr>
              <w:pStyle w:val="Default"/>
              <w:jc w:val="right"/>
              <w:rPr>
                <w:bCs/>
                <w:sz w:val="16"/>
                <w:szCs w:val="16"/>
              </w:rPr>
            </w:pPr>
            <w:r w:rsidRPr="007E718A">
              <w:rPr>
                <w:bCs/>
                <w:sz w:val="16"/>
                <w:szCs w:val="16"/>
              </w:rPr>
              <w:t>17</w:t>
            </w:r>
          </w:p>
          <w:p w14:paraId="4ABD1D50" w14:textId="77777777" w:rsidR="00626CF7" w:rsidRPr="007E718A" w:rsidRDefault="00626CF7" w:rsidP="00AB7C10">
            <w:pPr>
              <w:pStyle w:val="Default"/>
              <w:jc w:val="right"/>
              <w:rPr>
                <w:bCs/>
                <w:sz w:val="16"/>
                <w:szCs w:val="16"/>
              </w:rPr>
            </w:pPr>
            <w:r w:rsidRPr="007E718A">
              <w:rPr>
                <w:bCs/>
                <w:sz w:val="16"/>
                <w:szCs w:val="16"/>
              </w:rPr>
              <w:t>,005</w:t>
            </w:r>
          </w:p>
        </w:tc>
        <w:tc>
          <w:tcPr>
            <w:tcW w:w="957" w:type="dxa"/>
          </w:tcPr>
          <w:p w14:paraId="541A5E2D" w14:textId="77777777" w:rsidR="00626CF7" w:rsidRPr="007E718A" w:rsidRDefault="00626CF7" w:rsidP="00AB7C10">
            <w:pPr>
              <w:pStyle w:val="Default"/>
              <w:jc w:val="right"/>
              <w:rPr>
                <w:bCs/>
                <w:sz w:val="16"/>
                <w:szCs w:val="16"/>
              </w:rPr>
            </w:pPr>
            <w:r w:rsidRPr="007E718A">
              <w:rPr>
                <w:bCs/>
                <w:sz w:val="16"/>
                <w:szCs w:val="16"/>
              </w:rPr>
              <w:t>42.000</w:t>
            </w:r>
          </w:p>
          <w:p w14:paraId="129BD591" w14:textId="77777777" w:rsidR="00626CF7" w:rsidRPr="007E718A" w:rsidRDefault="00626CF7" w:rsidP="00AB7C10">
            <w:pPr>
              <w:pStyle w:val="Default"/>
              <w:jc w:val="right"/>
              <w:rPr>
                <w:bCs/>
                <w:sz w:val="16"/>
                <w:szCs w:val="16"/>
              </w:rPr>
            </w:pPr>
            <w:r w:rsidRPr="007E718A">
              <w:rPr>
                <w:bCs/>
                <w:sz w:val="16"/>
                <w:szCs w:val="16"/>
              </w:rPr>
              <w:t>19</w:t>
            </w:r>
          </w:p>
          <w:p w14:paraId="7F5CE0C2" w14:textId="77777777" w:rsidR="00626CF7" w:rsidRPr="007E718A" w:rsidRDefault="00626CF7" w:rsidP="00AB7C10">
            <w:pPr>
              <w:pStyle w:val="Default"/>
              <w:jc w:val="right"/>
              <w:rPr>
                <w:bCs/>
                <w:sz w:val="16"/>
                <w:szCs w:val="16"/>
              </w:rPr>
            </w:pPr>
            <w:r w:rsidRPr="007E718A">
              <w:rPr>
                <w:bCs/>
                <w:sz w:val="16"/>
                <w:szCs w:val="16"/>
              </w:rPr>
              <w:t>,002</w:t>
            </w:r>
          </w:p>
        </w:tc>
        <w:tc>
          <w:tcPr>
            <w:tcW w:w="1158" w:type="dxa"/>
          </w:tcPr>
          <w:p w14:paraId="29275E73" w14:textId="77777777" w:rsidR="00626CF7" w:rsidRPr="007E718A" w:rsidRDefault="00626CF7" w:rsidP="00AB7C10">
            <w:pPr>
              <w:pStyle w:val="Default"/>
              <w:jc w:val="right"/>
              <w:rPr>
                <w:bCs/>
                <w:sz w:val="16"/>
                <w:szCs w:val="16"/>
              </w:rPr>
            </w:pPr>
            <w:r w:rsidRPr="007E718A">
              <w:rPr>
                <w:bCs/>
                <w:sz w:val="16"/>
                <w:szCs w:val="16"/>
              </w:rPr>
              <w:t>67.067</w:t>
            </w:r>
          </w:p>
          <w:p w14:paraId="665F31E0" w14:textId="77777777" w:rsidR="00626CF7" w:rsidRPr="007E718A" w:rsidRDefault="00626CF7" w:rsidP="00AB7C10">
            <w:pPr>
              <w:pStyle w:val="Default"/>
              <w:jc w:val="right"/>
              <w:rPr>
                <w:bCs/>
                <w:sz w:val="16"/>
                <w:szCs w:val="16"/>
              </w:rPr>
            </w:pPr>
            <w:r w:rsidRPr="007E718A">
              <w:rPr>
                <w:bCs/>
                <w:sz w:val="16"/>
                <w:szCs w:val="16"/>
              </w:rPr>
              <w:t>12</w:t>
            </w:r>
          </w:p>
          <w:p w14:paraId="6D093EE1" w14:textId="77777777" w:rsidR="00626CF7" w:rsidRPr="007E718A" w:rsidRDefault="00626CF7" w:rsidP="00AB7C10">
            <w:pPr>
              <w:pStyle w:val="Default"/>
              <w:jc w:val="right"/>
              <w:rPr>
                <w:bCs/>
                <w:sz w:val="16"/>
                <w:szCs w:val="16"/>
              </w:rPr>
            </w:pPr>
            <w:r w:rsidRPr="007E718A">
              <w:rPr>
                <w:bCs/>
                <w:sz w:val="16"/>
                <w:szCs w:val="16"/>
              </w:rPr>
              <w:t>,000</w:t>
            </w:r>
          </w:p>
        </w:tc>
        <w:tc>
          <w:tcPr>
            <w:tcW w:w="1048" w:type="dxa"/>
          </w:tcPr>
          <w:p w14:paraId="16BE3C25" w14:textId="77777777" w:rsidR="00626CF7" w:rsidRPr="007E718A" w:rsidRDefault="00626CF7" w:rsidP="00AB7C10">
            <w:pPr>
              <w:pStyle w:val="Default"/>
              <w:jc w:val="right"/>
              <w:rPr>
                <w:bCs/>
                <w:sz w:val="16"/>
                <w:szCs w:val="16"/>
              </w:rPr>
            </w:pPr>
            <w:r w:rsidRPr="007E718A">
              <w:rPr>
                <w:bCs/>
                <w:sz w:val="16"/>
                <w:szCs w:val="16"/>
              </w:rPr>
              <w:t>71.733</w:t>
            </w:r>
          </w:p>
          <w:p w14:paraId="1B161B67" w14:textId="77777777" w:rsidR="00626CF7" w:rsidRPr="007E718A" w:rsidRDefault="00626CF7" w:rsidP="00AB7C10">
            <w:pPr>
              <w:pStyle w:val="Default"/>
              <w:jc w:val="right"/>
              <w:rPr>
                <w:bCs/>
                <w:sz w:val="16"/>
                <w:szCs w:val="16"/>
              </w:rPr>
            </w:pPr>
            <w:r w:rsidRPr="007E718A">
              <w:rPr>
                <w:bCs/>
                <w:sz w:val="16"/>
                <w:szCs w:val="16"/>
              </w:rPr>
              <w:t>13</w:t>
            </w:r>
          </w:p>
          <w:p w14:paraId="3A260E98" w14:textId="77777777" w:rsidR="00626CF7" w:rsidRPr="007E718A" w:rsidRDefault="00626CF7" w:rsidP="00AB7C10">
            <w:pPr>
              <w:pStyle w:val="Default"/>
              <w:jc w:val="right"/>
              <w:rPr>
                <w:bCs/>
                <w:sz w:val="16"/>
                <w:szCs w:val="16"/>
              </w:rPr>
            </w:pPr>
            <w:r w:rsidRPr="007E718A">
              <w:rPr>
                <w:bCs/>
                <w:sz w:val="16"/>
                <w:szCs w:val="16"/>
              </w:rPr>
              <w:t>,000</w:t>
            </w:r>
          </w:p>
        </w:tc>
        <w:tc>
          <w:tcPr>
            <w:tcW w:w="1042" w:type="dxa"/>
          </w:tcPr>
          <w:p w14:paraId="610A9E54" w14:textId="77777777" w:rsidR="00626CF7" w:rsidRPr="007E718A" w:rsidRDefault="00626CF7" w:rsidP="00AB7C10">
            <w:pPr>
              <w:pStyle w:val="Default"/>
              <w:jc w:val="right"/>
              <w:rPr>
                <w:bCs/>
                <w:sz w:val="16"/>
                <w:szCs w:val="16"/>
              </w:rPr>
            </w:pPr>
            <w:r w:rsidRPr="007E718A">
              <w:rPr>
                <w:bCs/>
                <w:sz w:val="16"/>
                <w:szCs w:val="16"/>
              </w:rPr>
              <w:t>67.000</w:t>
            </w:r>
          </w:p>
          <w:p w14:paraId="6F68F6CC" w14:textId="77777777" w:rsidR="00626CF7" w:rsidRPr="007E718A" w:rsidRDefault="00626CF7" w:rsidP="00AB7C10">
            <w:pPr>
              <w:pStyle w:val="Default"/>
              <w:jc w:val="right"/>
              <w:rPr>
                <w:bCs/>
                <w:sz w:val="16"/>
                <w:szCs w:val="16"/>
              </w:rPr>
            </w:pPr>
            <w:r w:rsidRPr="007E718A">
              <w:rPr>
                <w:bCs/>
                <w:sz w:val="16"/>
                <w:szCs w:val="16"/>
              </w:rPr>
              <w:t>14</w:t>
            </w:r>
          </w:p>
          <w:p w14:paraId="28D0DABC" w14:textId="77777777" w:rsidR="00626CF7" w:rsidRPr="007E718A" w:rsidRDefault="00626CF7" w:rsidP="00AB7C10">
            <w:pPr>
              <w:pStyle w:val="Default"/>
              <w:jc w:val="right"/>
              <w:rPr>
                <w:bCs/>
                <w:sz w:val="16"/>
                <w:szCs w:val="16"/>
              </w:rPr>
            </w:pPr>
            <w:r w:rsidRPr="007E718A">
              <w:rPr>
                <w:bCs/>
                <w:sz w:val="16"/>
                <w:szCs w:val="16"/>
              </w:rPr>
              <w:t>,000</w:t>
            </w:r>
          </w:p>
        </w:tc>
      </w:tr>
    </w:tbl>
    <w:p w14:paraId="6FC80B0B" w14:textId="77777777" w:rsidR="00626CF7" w:rsidRPr="007E718A" w:rsidRDefault="008F4849" w:rsidP="00AB7C10">
      <w:pPr>
        <w:pStyle w:val="Default"/>
        <w:jc w:val="both"/>
        <w:rPr>
          <w:bCs/>
          <w:i/>
          <w:sz w:val="16"/>
          <w:szCs w:val="16"/>
        </w:rPr>
      </w:pPr>
      <w:r w:rsidRPr="007E718A">
        <w:rPr>
          <w:bCs/>
          <w:i/>
          <w:sz w:val="16"/>
          <w:szCs w:val="16"/>
        </w:rPr>
        <w:t xml:space="preserve">Sumber : Data Primer yang diolah. </w:t>
      </w:r>
    </w:p>
    <w:p w14:paraId="685C9CCE" w14:textId="77777777" w:rsidR="006F043B" w:rsidRPr="007E718A" w:rsidRDefault="006F043B" w:rsidP="00AB7C10">
      <w:pPr>
        <w:pStyle w:val="Default"/>
        <w:jc w:val="both"/>
        <w:rPr>
          <w:bCs/>
          <w:sz w:val="16"/>
          <w:szCs w:val="16"/>
        </w:rPr>
      </w:pPr>
    </w:p>
    <w:p w14:paraId="43F875C2" w14:textId="77777777" w:rsidR="00D76462" w:rsidRPr="007E718A" w:rsidRDefault="00D76462" w:rsidP="00AB7C10">
      <w:pPr>
        <w:pStyle w:val="Default"/>
        <w:jc w:val="both"/>
        <w:rPr>
          <w:bCs/>
          <w:sz w:val="16"/>
          <w:szCs w:val="16"/>
        </w:rPr>
        <w:sectPr w:rsidR="00D76462" w:rsidRPr="007E718A" w:rsidSect="00D76462">
          <w:type w:val="continuous"/>
          <w:pgSz w:w="11906" w:h="16838" w:code="9"/>
          <w:pgMar w:top="2268" w:right="1701" w:bottom="1701" w:left="2268" w:header="1134" w:footer="709" w:gutter="0"/>
          <w:cols w:space="708"/>
          <w:docGrid w:linePitch="360"/>
        </w:sectPr>
      </w:pPr>
    </w:p>
    <w:p w14:paraId="2DCA7509" w14:textId="77777777" w:rsidR="00961729" w:rsidRPr="007E718A" w:rsidRDefault="00961729" w:rsidP="00AB7C10">
      <w:pPr>
        <w:pStyle w:val="Default"/>
        <w:jc w:val="both"/>
        <w:rPr>
          <w:bCs/>
          <w:sz w:val="16"/>
          <w:szCs w:val="16"/>
        </w:rPr>
      </w:pPr>
      <w:r w:rsidRPr="007E718A">
        <w:rPr>
          <w:bCs/>
          <w:sz w:val="16"/>
          <w:szCs w:val="16"/>
        </w:rPr>
        <w:t>Dari Tabel 4 menunjukkan nilai Asymp.Sig-nya lebih kecil dari 0,10, ini berarti bahwa semua faktor kualitas pendidikan di UIN Syarif Hidayatullah Jakarta secara</w:t>
      </w:r>
      <w:r w:rsidR="002A37C1" w:rsidRPr="007E718A">
        <w:rPr>
          <w:bCs/>
          <w:sz w:val="16"/>
          <w:szCs w:val="16"/>
        </w:rPr>
        <w:t xml:space="preserve"> keseluruhan adalah signifikan, sehingga dapat disimpulkan adanya perbedaan yang signifikan indikator kualitas pendidikan di UIN Syarif Hidayatullah Jakarta. </w:t>
      </w:r>
    </w:p>
    <w:p w14:paraId="4AF8A0C7" w14:textId="77777777" w:rsidR="00961729" w:rsidRPr="007E718A" w:rsidRDefault="00961729" w:rsidP="00AB7C10">
      <w:pPr>
        <w:pStyle w:val="Default"/>
        <w:jc w:val="both"/>
        <w:rPr>
          <w:bCs/>
          <w:sz w:val="16"/>
          <w:szCs w:val="16"/>
        </w:rPr>
      </w:pPr>
    </w:p>
    <w:p w14:paraId="3F3CC936" w14:textId="77777777" w:rsidR="0057778E" w:rsidRPr="007E718A" w:rsidRDefault="0057778E" w:rsidP="00AB7C10">
      <w:pPr>
        <w:pStyle w:val="Default"/>
        <w:jc w:val="both"/>
        <w:rPr>
          <w:bCs/>
          <w:sz w:val="16"/>
          <w:szCs w:val="16"/>
        </w:rPr>
      </w:pPr>
    </w:p>
    <w:p w14:paraId="19FFEB12" w14:textId="77777777" w:rsidR="009A5EFD" w:rsidRPr="007E718A" w:rsidRDefault="009A5EFD" w:rsidP="00AB7C10">
      <w:pPr>
        <w:pStyle w:val="Default"/>
        <w:jc w:val="both"/>
        <w:rPr>
          <w:bCs/>
          <w:sz w:val="16"/>
          <w:szCs w:val="16"/>
        </w:rPr>
      </w:pPr>
      <w:r w:rsidRPr="007E718A">
        <w:rPr>
          <w:bCs/>
          <w:sz w:val="16"/>
          <w:szCs w:val="16"/>
        </w:rPr>
        <w:t xml:space="preserve">ANALISIS GAP FAKTOR INDIKATOR KUALITAS </w:t>
      </w:r>
    </w:p>
    <w:p w14:paraId="09E9CBD6" w14:textId="77777777" w:rsidR="009A5EFD" w:rsidRPr="007E718A" w:rsidRDefault="009A5EFD" w:rsidP="00AB7C10">
      <w:pPr>
        <w:pStyle w:val="Default"/>
        <w:jc w:val="both"/>
        <w:rPr>
          <w:bCs/>
          <w:sz w:val="16"/>
          <w:szCs w:val="16"/>
        </w:rPr>
      </w:pPr>
      <w:r w:rsidRPr="007E718A">
        <w:rPr>
          <w:bCs/>
          <w:sz w:val="16"/>
          <w:szCs w:val="16"/>
        </w:rPr>
        <w:t>DI UIN MAULANA MALIK IBRAHIM MALANG</w:t>
      </w:r>
    </w:p>
    <w:p w14:paraId="693D905B" w14:textId="77777777" w:rsidR="009A5EFD" w:rsidRPr="007E718A" w:rsidRDefault="009A5EFD" w:rsidP="00AB7C10">
      <w:pPr>
        <w:pStyle w:val="Default"/>
        <w:jc w:val="both"/>
        <w:rPr>
          <w:bCs/>
          <w:sz w:val="16"/>
          <w:szCs w:val="16"/>
        </w:rPr>
      </w:pPr>
    </w:p>
    <w:p w14:paraId="79D7D510" w14:textId="77777777" w:rsidR="009A5EFD" w:rsidRPr="007E718A" w:rsidRDefault="009A5EFD" w:rsidP="00AB7C10">
      <w:pPr>
        <w:pStyle w:val="Default"/>
        <w:jc w:val="both"/>
        <w:rPr>
          <w:bCs/>
          <w:caps/>
          <w:sz w:val="16"/>
          <w:szCs w:val="16"/>
        </w:rPr>
      </w:pPr>
      <w:r w:rsidRPr="007E718A">
        <w:rPr>
          <w:bCs/>
          <w:sz w:val="16"/>
          <w:szCs w:val="16"/>
        </w:rPr>
        <w:t xml:space="preserve">Analisis indikator kualitas pendidikan perguruan tinggi pada UIN Maulana Malik Ibrahim Malang. Dari hasil pengolahan data dapat diketahui nilai gap untuk masing-masing faktor. Adapun nilai gap untuk indikator kualitas pendidikan di UIN Syarif Hidayatullah Jakarta dapat dilihat pada tabel berikut.  </w:t>
      </w:r>
    </w:p>
    <w:p w14:paraId="6815B721" w14:textId="77777777" w:rsidR="009F21E6" w:rsidRPr="007E718A" w:rsidRDefault="009F21E6" w:rsidP="00AB7C10">
      <w:pPr>
        <w:pStyle w:val="Default"/>
        <w:jc w:val="center"/>
        <w:rPr>
          <w:bCs/>
          <w:sz w:val="16"/>
          <w:szCs w:val="16"/>
        </w:rPr>
      </w:pPr>
    </w:p>
    <w:p w14:paraId="241F519E" w14:textId="77777777" w:rsidR="0068082E" w:rsidRPr="007E718A" w:rsidRDefault="0068082E" w:rsidP="00AB7C10">
      <w:pPr>
        <w:pStyle w:val="Default"/>
        <w:jc w:val="center"/>
        <w:rPr>
          <w:bCs/>
          <w:sz w:val="16"/>
          <w:szCs w:val="16"/>
        </w:rPr>
      </w:pPr>
    </w:p>
    <w:p w14:paraId="608AF210" w14:textId="77777777" w:rsidR="0068082E" w:rsidRPr="007E718A" w:rsidRDefault="0068082E" w:rsidP="00AB7C10">
      <w:pPr>
        <w:pStyle w:val="Default"/>
        <w:jc w:val="center"/>
        <w:rPr>
          <w:bCs/>
          <w:sz w:val="16"/>
          <w:szCs w:val="16"/>
        </w:rPr>
      </w:pPr>
    </w:p>
    <w:p w14:paraId="4D753D95" w14:textId="77777777" w:rsidR="0068082E" w:rsidRPr="007E718A" w:rsidRDefault="0068082E" w:rsidP="00AB7C10">
      <w:pPr>
        <w:pStyle w:val="Default"/>
        <w:jc w:val="center"/>
        <w:rPr>
          <w:bCs/>
          <w:sz w:val="16"/>
          <w:szCs w:val="16"/>
        </w:rPr>
      </w:pPr>
    </w:p>
    <w:p w14:paraId="25C85AF1" w14:textId="77777777" w:rsidR="0068082E" w:rsidRPr="007E718A" w:rsidRDefault="0068082E" w:rsidP="00AB7C10">
      <w:pPr>
        <w:pStyle w:val="Default"/>
        <w:jc w:val="center"/>
        <w:rPr>
          <w:bCs/>
          <w:sz w:val="16"/>
          <w:szCs w:val="16"/>
        </w:rPr>
      </w:pPr>
    </w:p>
    <w:p w14:paraId="125592EA" w14:textId="77777777" w:rsidR="0068082E" w:rsidRPr="007E718A" w:rsidRDefault="0068082E" w:rsidP="00AB7C10">
      <w:pPr>
        <w:pStyle w:val="Default"/>
        <w:jc w:val="center"/>
        <w:rPr>
          <w:bCs/>
          <w:sz w:val="16"/>
          <w:szCs w:val="16"/>
        </w:rPr>
      </w:pPr>
    </w:p>
    <w:p w14:paraId="77F1D9CB" w14:textId="77777777" w:rsidR="0068082E" w:rsidRPr="007E718A" w:rsidRDefault="0068082E" w:rsidP="00AB7C10">
      <w:pPr>
        <w:pStyle w:val="Default"/>
        <w:jc w:val="center"/>
        <w:rPr>
          <w:bCs/>
          <w:sz w:val="16"/>
          <w:szCs w:val="16"/>
        </w:rPr>
      </w:pPr>
    </w:p>
    <w:p w14:paraId="143D4932" w14:textId="77777777" w:rsidR="0068082E" w:rsidRPr="007E718A" w:rsidRDefault="0068082E" w:rsidP="00AB7C10">
      <w:pPr>
        <w:pStyle w:val="Default"/>
        <w:jc w:val="center"/>
        <w:rPr>
          <w:bCs/>
          <w:sz w:val="16"/>
          <w:szCs w:val="16"/>
        </w:rPr>
      </w:pPr>
    </w:p>
    <w:p w14:paraId="0E2DADCD" w14:textId="77777777" w:rsidR="0068082E" w:rsidRPr="007E718A" w:rsidRDefault="0068082E" w:rsidP="00AB7C10">
      <w:pPr>
        <w:pStyle w:val="Default"/>
        <w:jc w:val="center"/>
        <w:rPr>
          <w:bCs/>
          <w:sz w:val="16"/>
          <w:szCs w:val="16"/>
        </w:rPr>
      </w:pPr>
    </w:p>
    <w:p w14:paraId="09715284" w14:textId="77777777" w:rsidR="0068082E" w:rsidRPr="007E718A" w:rsidRDefault="0068082E" w:rsidP="00AB7C10">
      <w:pPr>
        <w:pStyle w:val="Default"/>
        <w:jc w:val="center"/>
        <w:rPr>
          <w:bCs/>
          <w:sz w:val="16"/>
          <w:szCs w:val="16"/>
        </w:rPr>
      </w:pPr>
    </w:p>
    <w:p w14:paraId="5B77388A" w14:textId="77777777" w:rsidR="0068082E" w:rsidRPr="007E718A" w:rsidRDefault="0068082E" w:rsidP="00AB7C10">
      <w:pPr>
        <w:pStyle w:val="Default"/>
        <w:jc w:val="center"/>
        <w:rPr>
          <w:bCs/>
          <w:sz w:val="16"/>
          <w:szCs w:val="16"/>
        </w:rPr>
      </w:pPr>
    </w:p>
    <w:p w14:paraId="07C0F4E1" w14:textId="77777777" w:rsidR="0068082E" w:rsidRPr="007E718A" w:rsidRDefault="0068082E" w:rsidP="00AB7C10">
      <w:pPr>
        <w:pStyle w:val="Default"/>
        <w:jc w:val="center"/>
        <w:rPr>
          <w:bCs/>
          <w:sz w:val="16"/>
          <w:szCs w:val="16"/>
        </w:rPr>
      </w:pPr>
    </w:p>
    <w:p w14:paraId="107F210D" w14:textId="77777777" w:rsidR="0068082E" w:rsidRPr="007E718A" w:rsidRDefault="0068082E" w:rsidP="00AB7C10">
      <w:pPr>
        <w:pStyle w:val="Default"/>
        <w:jc w:val="center"/>
        <w:rPr>
          <w:bCs/>
          <w:sz w:val="16"/>
          <w:szCs w:val="16"/>
        </w:rPr>
      </w:pPr>
    </w:p>
    <w:p w14:paraId="7823A3DF" w14:textId="77777777" w:rsidR="0068082E" w:rsidRPr="007E718A" w:rsidRDefault="0068082E" w:rsidP="00AB7C10">
      <w:pPr>
        <w:pStyle w:val="Default"/>
        <w:jc w:val="center"/>
        <w:rPr>
          <w:bCs/>
          <w:sz w:val="16"/>
          <w:szCs w:val="16"/>
        </w:rPr>
      </w:pPr>
    </w:p>
    <w:p w14:paraId="0A528C0A" w14:textId="77777777" w:rsidR="0068082E" w:rsidRPr="007E718A" w:rsidRDefault="0068082E" w:rsidP="00AB7C10">
      <w:pPr>
        <w:pStyle w:val="Default"/>
        <w:jc w:val="center"/>
        <w:rPr>
          <w:bCs/>
          <w:sz w:val="16"/>
          <w:szCs w:val="16"/>
        </w:rPr>
      </w:pPr>
    </w:p>
    <w:p w14:paraId="1BD31003" w14:textId="77777777" w:rsidR="0068082E" w:rsidRPr="007E718A" w:rsidRDefault="0068082E" w:rsidP="00AB7C10">
      <w:pPr>
        <w:pStyle w:val="Default"/>
        <w:jc w:val="center"/>
        <w:rPr>
          <w:bCs/>
          <w:sz w:val="16"/>
          <w:szCs w:val="16"/>
        </w:rPr>
      </w:pPr>
    </w:p>
    <w:p w14:paraId="0B19F54C" w14:textId="77777777" w:rsidR="009A5EFD" w:rsidRPr="007E718A" w:rsidRDefault="009A5EFD" w:rsidP="00AB7C10">
      <w:pPr>
        <w:pStyle w:val="Default"/>
        <w:jc w:val="center"/>
        <w:rPr>
          <w:bCs/>
          <w:sz w:val="16"/>
          <w:szCs w:val="16"/>
        </w:rPr>
      </w:pPr>
      <w:r w:rsidRPr="007E718A">
        <w:rPr>
          <w:bCs/>
          <w:sz w:val="16"/>
          <w:szCs w:val="16"/>
        </w:rPr>
        <w:t xml:space="preserve">TABEL </w:t>
      </w:r>
      <w:r w:rsidR="00A3306C" w:rsidRPr="007E718A">
        <w:rPr>
          <w:bCs/>
          <w:sz w:val="16"/>
          <w:szCs w:val="16"/>
        </w:rPr>
        <w:t>5</w:t>
      </w:r>
    </w:p>
    <w:p w14:paraId="7DE40C8B" w14:textId="77777777" w:rsidR="009A5EFD" w:rsidRPr="007E718A" w:rsidRDefault="009A5EFD" w:rsidP="00AB7C10">
      <w:pPr>
        <w:pStyle w:val="Default"/>
        <w:jc w:val="center"/>
        <w:rPr>
          <w:bCs/>
          <w:sz w:val="16"/>
          <w:szCs w:val="16"/>
        </w:rPr>
      </w:pPr>
      <w:r w:rsidRPr="007E718A">
        <w:rPr>
          <w:bCs/>
          <w:sz w:val="16"/>
          <w:szCs w:val="16"/>
        </w:rPr>
        <w:t xml:space="preserve">NILAI INDIKATOR KUALITAS PENDIDIKAN </w:t>
      </w:r>
    </w:p>
    <w:p w14:paraId="30C22995" w14:textId="77777777" w:rsidR="009A5EFD" w:rsidRPr="007E718A" w:rsidRDefault="009A5EFD" w:rsidP="00AB7C10">
      <w:pPr>
        <w:pStyle w:val="Default"/>
        <w:jc w:val="center"/>
        <w:rPr>
          <w:bCs/>
          <w:sz w:val="16"/>
          <w:szCs w:val="16"/>
        </w:rPr>
      </w:pPr>
      <w:r w:rsidRPr="007E718A">
        <w:rPr>
          <w:bCs/>
          <w:sz w:val="16"/>
          <w:szCs w:val="16"/>
        </w:rPr>
        <w:t xml:space="preserve">DI UIN </w:t>
      </w:r>
      <w:r w:rsidR="001623EF" w:rsidRPr="007E718A">
        <w:rPr>
          <w:bCs/>
          <w:sz w:val="16"/>
          <w:szCs w:val="16"/>
        </w:rPr>
        <w:t>MAULANA MALIK IBRAHIM MALANG</w:t>
      </w:r>
    </w:p>
    <w:tbl>
      <w:tblPr>
        <w:tblStyle w:val="TableGrid"/>
        <w:tblW w:w="0" w:type="auto"/>
        <w:tblInd w:w="108" w:type="dxa"/>
        <w:tblLook w:val="04A0" w:firstRow="1" w:lastRow="0" w:firstColumn="1" w:lastColumn="0" w:noHBand="0" w:noVBand="1"/>
      </w:tblPr>
      <w:tblGrid>
        <w:gridCol w:w="1420"/>
        <w:gridCol w:w="1271"/>
        <w:gridCol w:w="1031"/>
      </w:tblGrid>
      <w:tr w:rsidR="009A5EFD" w:rsidRPr="007E718A" w14:paraId="52A629C7" w14:textId="77777777" w:rsidTr="00D76462">
        <w:tc>
          <w:tcPr>
            <w:tcW w:w="1843" w:type="dxa"/>
          </w:tcPr>
          <w:p w14:paraId="23C200FD" w14:textId="77777777" w:rsidR="009A5EFD" w:rsidRPr="007E718A" w:rsidRDefault="009A5EFD" w:rsidP="00AB7C10">
            <w:pPr>
              <w:pStyle w:val="Default"/>
              <w:jc w:val="center"/>
              <w:rPr>
                <w:b/>
                <w:bCs/>
                <w:sz w:val="16"/>
                <w:szCs w:val="16"/>
              </w:rPr>
            </w:pPr>
            <w:r w:rsidRPr="007E718A">
              <w:rPr>
                <w:b/>
                <w:bCs/>
                <w:sz w:val="16"/>
                <w:szCs w:val="16"/>
              </w:rPr>
              <w:t>FAKTOR</w:t>
            </w:r>
          </w:p>
        </w:tc>
        <w:tc>
          <w:tcPr>
            <w:tcW w:w="1559" w:type="dxa"/>
          </w:tcPr>
          <w:p w14:paraId="64ACA4CD" w14:textId="77777777" w:rsidR="009A5EFD" w:rsidRPr="007E718A" w:rsidRDefault="009A5EFD" w:rsidP="00AB7C10">
            <w:pPr>
              <w:pStyle w:val="Default"/>
              <w:jc w:val="center"/>
              <w:rPr>
                <w:b/>
                <w:bCs/>
                <w:sz w:val="16"/>
                <w:szCs w:val="16"/>
              </w:rPr>
            </w:pPr>
            <w:r w:rsidRPr="007E718A">
              <w:rPr>
                <w:b/>
                <w:bCs/>
                <w:sz w:val="16"/>
                <w:szCs w:val="16"/>
              </w:rPr>
              <w:t>REALITA DENGAN HARAPAN</w:t>
            </w:r>
          </w:p>
        </w:tc>
        <w:tc>
          <w:tcPr>
            <w:tcW w:w="1560" w:type="dxa"/>
          </w:tcPr>
          <w:p w14:paraId="4E3B43D5" w14:textId="77777777" w:rsidR="009A5EFD" w:rsidRPr="007E718A" w:rsidRDefault="009A5EFD" w:rsidP="00AB7C10">
            <w:pPr>
              <w:pStyle w:val="Default"/>
              <w:jc w:val="center"/>
              <w:rPr>
                <w:b/>
                <w:bCs/>
                <w:sz w:val="16"/>
                <w:szCs w:val="16"/>
              </w:rPr>
            </w:pPr>
            <w:r w:rsidRPr="007E718A">
              <w:rPr>
                <w:b/>
                <w:bCs/>
                <w:sz w:val="16"/>
                <w:szCs w:val="16"/>
              </w:rPr>
              <w:t>GAP</w:t>
            </w:r>
          </w:p>
        </w:tc>
      </w:tr>
      <w:tr w:rsidR="009A5EFD" w:rsidRPr="007E718A" w14:paraId="02042649" w14:textId="77777777" w:rsidTr="00D76462">
        <w:tc>
          <w:tcPr>
            <w:tcW w:w="1843" w:type="dxa"/>
          </w:tcPr>
          <w:p w14:paraId="4B9DAA9B" w14:textId="77777777" w:rsidR="009A5EFD" w:rsidRPr="007E718A" w:rsidRDefault="009A5EFD" w:rsidP="00AB7C10">
            <w:pPr>
              <w:pStyle w:val="Default"/>
              <w:rPr>
                <w:bCs/>
                <w:sz w:val="16"/>
                <w:szCs w:val="16"/>
              </w:rPr>
            </w:pPr>
            <w:r w:rsidRPr="007E718A">
              <w:rPr>
                <w:bCs/>
                <w:sz w:val="16"/>
                <w:szCs w:val="16"/>
              </w:rPr>
              <w:t>Penilaian</w:t>
            </w:r>
          </w:p>
        </w:tc>
        <w:tc>
          <w:tcPr>
            <w:tcW w:w="1559" w:type="dxa"/>
          </w:tcPr>
          <w:p w14:paraId="7AA6EB0D" w14:textId="77777777" w:rsidR="009A5EFD" w:rsidRPr="007E718A" w:rsidRDefault="009A5EFD" w:rsidP="00AB7C10">
            <w:pPr>
              <w:pStyle w:val="Default"/>
              <w:jc w:val="center"/>
              <w:rPr>
                <w:bCs/>
                <w:sz w:val="16"/>
                <w:szCs w:val="16"/>
              </w:rPr>
            </w:pPr>
            <w:r w:rsidRPr="007E718A">
              <w:rPr>
                <w:bCs/>
                <w:sz w:val="16"/>
                <w:szCs w:val="16"/>
              </w:rPr>
              <w:t>1,00</w:t>
            </w:r>
          </w:p>
        </w:tc>
        <w:tc>
          <w:tcPr>
            <w:tcW w:w="1560" w:type="dxa"/>
          </w:tcPr>
          <w:p w14:paraId="70943D64" w14:textId="77777777" w:rsidR="009A5EFD" w:rsidRPr="007E718A" w:rsidRDefault="009A5EFD" w:rsidP="00AB7C10">
            <w:pPr>
              <w:pStyle w:val="Default"/>
              <w:jc w:val="center"/>
              <w:rPr>
                <w:bCs/>
                <w:sz w:val="16"/>
                <w:szCs w:val="16"/>
              </w:rPr>
            </w:pPr>
            <w:r w:rsidRPr="007E718A">
              <w:rPr>
                <w:bCs/>
                <w:sz w:val="16"/>
                <w:szCs w:val="16"/>
              </w:rPr>
              <w:t>0,00</w:t>
            </w:r>
          </w:p>
        </w:tc>
      </w:tr>
      <w:tr w:rsidR="009A5EFD" w:rsidRPr="007E718A" w14:paraId="6EDABCDD" w14:textId="77777777" w:rsidTr="00D76462">
        <w:tc>
          <w:tcPr>
            <w:tcW w:w="1843" w:type="dxa"/>
          </w:tcPr>
          <w:p w14:paraId="743D62DB" w14:textId="77777777" w:rsidR="009A5EFD" w:rsidRPr="007E718A" w:rsidRDefault="009A5EFD" w:rsidP="00AB7C10">
            <w:pPr>
              <w:pStyle w:val="Default"/>
              <w:rPr>
                <w:bCs/>
                <w:sz w:val="16"/>
                <w:szCs w:val="16"/>
              </w:rPr>
            </w:pPr>
            <w:r w:rsidRPr="007E718A">
              <w:rPr>
                <w:bCs/>
                <w:sz w:val="16"/>
                <w:szCs w:val="16"/>
              </w:rPr>
              <w:t>Fasilitas</w:t>
            </w:r>
          </w:p>
        </w:tc>
        <w:tc>
          <w:tcPr>
            <w:tcW w:w="1559" w:type="dxa"/>
          </w:tcPr>
          <w:p w14:paraId="72066F6F" w14:textId="77777777" w:rsidR="009A5EFD" w:rsidRPr="007E718A" w:rsidRDefault="009A5EFD" w:rsidP="00AB7C10">
            <w:pPr>
              <w:pStyle w:val="Default"/>
              <w:jc w:val="center"/>
              <w:rPr>
                <w:bCs/>
                <w:sz w:val="16"/>
                <w:szCs w:val="16"/>
              </w:rPr>
            </w:pPr>
            <w:r w:rsidRPr="007E718A">
              <w:rPr>
                <w:bCs/>
                <w:sz w:val="16"/>
                <w:szCs w:val="16"/>
              </w:rPr>
              <w:t>1,01</w:t>
            </w:r>
          </w:p>
        </w:tc>
        <w:tc>
          <w:tcPr>
            <w:tcW w:w="1560" w:type="dxa"/>
          </w:tcPr>
          <w:p w14:paraId="7BEDDA40" w14:textId="77777777" w:rsidR="009A5EFD" w:rsidRPr="007E718A" w:rsidRDefault="009A5EFD" w:rsidP="00AB7C10">
            <w:pPr>
              <w:pStyle w:val="Default"/>
              <w:jc w:val="center"/>
              <w:rPr>
                <w:bCs/>
                <w:sz w:val="16"/>
                <w:szCs w:val="16"/>
              </w:rPr>
            </w:pPr>
            <w:r w:rsidRPr="007E718A">
              <w:rPr>
                <w:bCs/>
                <w:sz w:val="16"/>
                <w:szCs w:val="16"/>
              </w:rPr>
              <w:t>0,01</w:t>
            </w:r>
          </w:p>
        </w:tc>
      </w:tr>
      <w:tr w:rsidR="009A5EFD" w:rsidRPr="007E718A" w14:paraId="0885D682" w14:textId="77777777" w:rsidTr="00D76462">
        <w:tc>
          <w:tcPr>
            <w:tcW w:w="1843" w:type="dxa"/>
          </w:tcPr>
          <w:p w14:paraId="588C4E9D" w14:textId="77777777" w:rsidR="009A5EFD" w:rsidRPr="007E718A" w:rsidRDefault="009A5EFD" w:rsidP="00AB7C10">
            <w:pPr>
              <w:pStyle w:val="Default"/>
              <w:rPr>
                <w:bCs/>
                <w:sz w:val="16"/>
                <w:szCs w:val="16"/>
              </w:rPr>
            </w:pPr>
            <w:r w:rsidRPr="007E718A">
              <w:rPr>
                <w:bCs/>
                <w:sz w:val="16"/>
                <w:szCs w:val="16"/>
              </w:rPr>
              <w:t>Materi Kuliah</w:t>
            </w:r>
          </w:p>
        </w:tc>
        <w:tc>
          <w:tcPr>
            <w:tcW w:w="1559" w:type="dxa"/>
          </w:tcPr>
          <w:p w14:paraId="19B0BF45" w14:textId="77777777" w:rsidR="009A5EFD" w:rsidRPr="007E718A" w:rsidRDefault="009A5EFD" w:rsidP="00AB7C10">
            <w:pPr>
              <w:pStyle w:val="Default"/>
              <w:jc w:val="center"/>
              <w:rPr>
                <w:bCs/>
                <w:sz w:val="16"/>
                <w:szCs w:val="16"/>
              </w:rPr>
            </w:pPr>
            <w:r w:rsidRPr="007E718A">
              <w:rPr>
                <w:bCs/>
                <w:sz w:val="16"/>
                <w:szCs w:val="16"/>
              </w:rPr>
              <w:t>1,02</w:t>
            </w:r>
          </w:p>
        </w:tc>
        <w:tc>
          <w:tcPr>
            <w:tcW w:w="1560" w:type="dxa"/>
          </w:tcPr>
          <w:p w14:paraId="2CA67290" w14:textId="77777777" w:rsidR="009A5EFD" w:rsidRPr="007E718A" w:rsidRDefault="009A5EFD" w:rsidP="00AB7C10">
            <w:pPr>
              <w:pStyle w:val="Default"/>
              <w:jc w:val="center"/>
              <w:rPr>
                <w:bCs/>
                <w:sz w:val="16"/>
                <w:szCs w:val="16"/>
              </w:rPr>
            </w:pPr>
            <w:r w:rsidRPr="007E718A">
              <w:rPr>
                <w:bCs/>
                <w:sz w:val="16"/>
                <w:szCs w:val="16"/>
              </w:rPr>
              <w:t>0,02</w:t>
            </w:r>
          </w:p>
        </w:tc>
      </w:tr>
      <w:tr w:rsidR="009A5EFD" w:rsidRPr="007E718A" w14:paraId="1E1EF56C" w14:textId="77777777" w:rsidTr="00D76462">
        <w:tc>
          <w:tcPr>
            <w:tcW w:w="1843" w:type="dxa"/>
          </w:tcPr>
          <w:p w14:paraId="1182E4B0" w14:textId="77777777" w:rsidR="009A5EFD" w:rsidRPr="007E718A" w:rsidRDefault="009A5EFD" w:rsidP="00AB7C10">
            <w:pPr>
              <w:pStyle w:val="Default"/>
              <w:rPr>
                <w:bCs/>
                <w:sz w:val="16"/>
                <w:szCs w:val="16"/>
              </w:rPr>
            </w:pPr>
            <w:r w:rsidRPr="007E718A">
              <w:rPr>
                <w:bCs/>
                <w:sz w:val="16"/>
                <w:szCs w:val="16"/>
              </w:rPr>
              <w:t>Perhatian Dosen pada Mahasiswa</w:t>
            </w:r>
          </w:p>
        </w:tc>
        <w:tc>
          <w:tcPr>
            <w:tcW w:w="1559" w:type="dxa"/>
          </w:tcPr>
          <w:p w14:paraId="658BF4E6" w14:textId="77777777" w:rsidR="009A5EFD" w:rsidRPr="007E718A" w:rsidRDefault="009A5EFD" w:rsidP="00AB7C10">
            <w:pPr>
              <w:pStyle w:val="Default"/>
              <w:jc w:val="center"/>
              <w:rPr>
                <w:bCs/>
                <w:sz w:val="16"/>
                <w:szCs w:val="16"/>
              </w:rPr>
            </w:pPr>
            <w:r w:rsidRPr="007E718A">
              <w:rPr>
                <w:bCs/>
                <w:sz w:val="16"/>
                <w:szCs w:val="16"/>
              </w:rPr>
              <w:t>0,98</w:t>
            </w:r>
          </w:p>
        </w:tc>
        <w:tc>
          <w:tcPr>
            <w:tcW w:w="1560" w:type="dxa"/>
          </w:tcPr>
          <w:p w14:paraId="453F07E7" w14:textId="77777777" w:rsidR="009A5EFD" w:rsidRPr="007E718A" w:rsidRDefault="009A5EFD" w:rsidP="00AB7C10">
            <w:pPr>
              <w:pStyle w:val="Default"/>
              <w:jc w:val="center"/>
              <w:rPr>
                <w:bCs/>
                <w:sz w:val="16"/>
                <w:szCs w:val="16"/>
              </w:rPr>
            </w:pPr>
            <w:r w:rsidRPr="007E718A">
              <w:rPr>
                <w:bCs/>
                <w:sz w:val="16"/>
                <w:szCs w:val="16"/>
              </w:rPr>
              <w:t>-0,02</w:t>
            </w:r>
          </w:p>
        </w:tc>
      </w:tr>
      <w:tr w:rsidR="009A5EFD" w:rsidRPr="007E718A" w14:paraId="7F2BDD65" w14:textId="77777777" w:rsidTr="00D76462">
        <w:tc>
          <w:tcPr>
            <w:tcW w:w="1843" w:type="dxa"/>
          </w:tcPr>
          <w:p w14:paraId="24B9F52C" w14:textId="77777777" w:rsidR="009A5EFD" w:rsidRPr="007E718A" w:rsidRDefault="009A5EFD" w:rsidP="00AB7C10">
            <w:pPr>
              <w:pStyle w:val="Default"/>
              <w:rPr>
                <w:bCs/>
                <w:sz w:val="16"/>
                <w:szCs w:val="16"/>
              </w:rPr>
            </w:pPr>
            <w:r w:rsidRPr="007E718A">
              <w:rPr>
                <w:bCs/>
                <w:sz w:val="16"/>
                <w:szCs w:val="16"/>
              </w:rPr>
              <w:t>Pelayanan Konsultasi</w:t>
            </w:r>
          </w:p>
        </w:tc>
        <w:tc>
          <w:tcPr>
            <w:tcW w:w="1559" w:type="dxa"/>
          </w:tcPr>
          <w:p w14:paraId="0CFF50A9" w14:textId="77777777" w:rsidR="009A5EFD" w:rsidRPr="007E718A" w:rsidRDefault="009A5EFD" w:rsidP="00AB7C10">
            <w:pPr>
              <w:pStyle w:val="Default"/>
              <w:jc w:val="center"/>
              <w:rPr>
                <w:bCs/>
                <w:sz w:val="16"/>
                <w:szCs w:val="16"/>
              </w:rPr>
            </w:pPr>
            <w:r w:rsidRPr="007E718A">
              <w:rPr>
                <w:bCs/>
                <w:sz w:val="16"/>
                <w:szCs w:val="16"/>
              </w:rPr>
              <w:t>1,02</w:t>
            </w:r>
          </w:p>
        </w:tc>
        <w:tc>
          <w:tcPr>
            <w:tcW w:w="1560" w:type="dxa"/>
          </w:tcPr>
          <w:p w14:paraId="39C6154C" w14:textId="77777777" w:rsidR="009A5EFD" w:rsidRPr="007E718A" w:rsidRDefault="009A5EFD" w:rsidP="00AB7C10">
            <w:pPr>
              <w:pStyle w:val="Default"/>
              <w:jc w:val="center"/>
              <w:rPr>
                <w:bCs/>
                <w:sz w:val="16"/>
                <w:szCs w:val="16"/>
              </w:rPr>
            </w:pPr>
            <w:r w:rsidRPr="007E718A">
              <w:rPr>
                <w:bCs/>
                <w:sz w:val="16"/>
                <w:szCs w:val="16"/>
              </w:rPr>
              <w:t xml:space="preserve">  0,02</w:t>
            </w:r>
          </w:p>
        </w:tc>
      </w:tr>
      <w:tr w:rsidR="009A5EFD" w:rsidRPr="007E718A" w14:paraId="0CB9686C" w14:textId="77777777" w:rsidTr="00D76462">
        <w:tc>
          <w:tcPr>
            <w:tcW w:w="1843" w:type="dxa"/>
          </w:tcPr>
          <w:p w14:paraId="50D97542" w14:textId="77777777" w:rsidR="009A5EFD" w:rsidRPr="007E718A" w:rsidRDefault="009A5EFD" w:rsidP="00AB7C10">
            <w:pPr>
              <w:pStyle w:val="Default"/>
              <w:rPr>
                <w:bCs/>
                <w:sz w:val="16"/>
                <w:szCs w:val="16"/>
              </w:rPr>
            </w:pPr>
            <w:r w:rsidRPr="007E718A">
              <w:rPr>
                <w:bCs/>
                <w:sz w:val="16"/>
                <w:szCs w:val="16"/>
              </w:rPr>
              <w:t>Komunikasi Pada Kampus</w:t>
            </w:r>
          </w:p>
        </w:tc>
        <w:tc>
          <w:tcPr>
            <w:tcW w:w="1559" w:type="dxa"/>
          </w:tcPr>
          <w:p w14:paraId="417451B3" w14:textId="77777777" w:rsidR="009A5EFD" w:rsidRPr="007E718A" w:rsidRDefault="009A5EFD" w:rsidP="00AB7C10">
            <w:pPr>
              <w:pStyle w:val="Default"/>
              <w:jc w:val="center"/>
              <w:rPr>
                <w:bCs/>
                <w:sz w:val="16"/>
                <w:szCs w:val="16"/>
              </w:rPr>
            </w:pPr>
            <w:r w:rsidRPr="007E718A">
              <w:rPr>
                <w:bCs/>
                <w:sz w:val="16"/>
                <w:szCs w:val="16"/>
              </w:rPr>
              <w:t>1,04</w:t>
            </w:r>
          </w:p>
        </w:tc>
        <w:tc>
          <w:tcPr>
            <w:tcW w:w="1560" w:type="dxa"/>
          </w:tcPr>
          <w:p w14:paraId="266F0902" w14:textId="77777777" w:rsidR="009A5EFD" w:rsidRPr="007E718A" w:rsidRDefault="009A5EFD" w:rsidP="00AB7C10">
            <w:pPr>
              <w:pStyle w:val="Default"/>
              <w:jc w:val="center"/>
              <w:rPr>
                <w:bCs/>
                <w:sz w:val="16"/>
                <w:szCs w:val="16"/>
              </w:rPr>
            </w:pPr>
            <w:r w:rsidRPr="007E718A">
              <w:rPr>
                <w:bCs/>
                <w:sz w:val="16"/>
                <w:szCs w:val="16"/>
              </w:rPr>
              <w:t xml:space="preserve">  0,04</w:t>
            </w:r>
          </w:p>
        </w:tc>
      </w:tr>
      <w:tr w:rsidR="009A5EFD" w:rsidRPr="007E718A" w14:paraId="5A392194" w14:textId="77777777" w:rsidTr="00D76462">
        <w:tc>
          <w:tcPr>
            <w:tcW w:w="1843" w:type="dxa"/>
          </w:tcPr>
          <w:p w14:paraId="3FE7B0C8" w14:textId="77777777" w:rsidR="009A5EFD" w:rsidRPr="007E718A" w:rsidRDefault="009A5EFD" w:rsidP="00AB7C10">
            <w:pPr>
              <w:pStyle w:val="Default"/>
              <w:rPr>
                <w:bCs/>
                <w:sz w:val="16"/>
                <w:szCs w:val="16"/>
              </w:rPr>
            </w:pPr>
            <w:r w:rsidRPr="007E718A">
              <w:rPr>
                <w:bCs/>
                <w:sz w:val="16"/>
                <w:szCs w:val="16"/>
              </w:rPr>
              <w:t>Aktifitas Sosial</w:t>
            </w:r>
          </w:p>
        </w:tc>
        <w:tc>
          <w:tcPr>
            <w:tcW w:w="1559" w:type="dxa"/>
          </w:tcPr>
          <w:p w14:paraId="3675AF51" w14:textId="77777777" w:rsidR="009A5EFD" w:rsidRPr="007E718A" w:rsidRDefault="009A5EFD" w:rsidP="00AB7C10">
            <w:pPr>
              <w:pStyle w:val="Default"/>
              <w:jc w:val="center"/>
              <w:rPr>
                <w:bCs/>
                <w:sz w:val="16"/>
                <w:szCs w:val="16"/>
              </w:rPr>
            </w:pPr>
            <w:r w:rsidRPr="007E718A">
              <w:rPr>
                <w:bCs/>
                <w:sz w:val="16"/>
                <w:szCs w:val="16"/>
              </w:rPr>
              <w:t>0,99</w:t>
            </w:r>
          </w:p>
        </w:tc>
        <w:tc>
          <w:tcPr>
            <w:tcW w:w="1560" w:type="dxa"/>
          </w:tcPr>
          <w:p w14:paraId="5BD374EA" w14:textId="77777777" w:rsidR="009A5EFD" w:rsidRPr="007E718A" w:rsidRDefault="009A5EFD" w:rsidP="00AB7C10">
            <w:pPr>
              <w:pStyle w:val="Default"/>
              <w:jc w:val="center"/>
              <w:rPr>
                <w:bCs/>
                <w:sz w:val="16"/>
                <w:szCs w:val="16"/>
              </w:rPr>
            </w:pPr>
            <w:r w:rsidRPr="007E718A">
              <w:rPr>
                <w:bCs/>
                <w:sz w:val="16"/>
                <w:szCs w:val="16"/>
              </w:rPr>
              <w:t xml:space="preserve"> -0,01</w:t>
            </w:r>
          </w:p>
        </w:tc>
      </w:tr>
    </w:tbl>
    <w:p w14:paraId="5CCA0C2C" w14:textId="77777777" w:rsidR="008C216E" w:rsidRPr="007E718A" w:rsidRDefault="008C216E" w:rsidP="00AB7C10">
      <w:pPr>
        <w:pStyle w:val="Default"/>
        <w:jc w:val="both"/>
        <w:rPr>
          <w:bCs/>
          <w:i/>
          <w:sz w:val="16"/>
          <w:szCs w:val="16"/>
        </w:rPr>
      </w:pPr>
      <w:r w:rsidRPr="007E718A">
        <w:rPr>
          <w:bCs/>
          <w:i/>
          <w:sz w:val="16"/>
          <w:szCs w:val="16"/>
        </w:rPr>
        <w:t xml:space="preserve">Sumber : Data Primer yang diolah. </w:t>
      </w:r>
    </w:p>
    <w:p w14:paraId="4E41D2EB" w14:textId="77777777" w:rsidR="009A5EFD" w:rsidRPr="007E718A" w:rsidRDefault="009A5EFD" w:rsidP="00AB7C10">
      <w:pPr>
        <w:pStyle w:val="Default"/>
        <w:rPr>
          <w:bCs/>
          <w:sz w:val="16"/>
          <w:szCs w:val="16"/>
        </w:rPr>
      </w:pPr>
    </w:p>
    <w:p w14:paraId="4E456088" w14:textId="77777777" w:rsidR="009A5EFD" w:rsidRPr="007E718A" w:rsidRDefault="009A5EFD" w:rsidP="00AB7C10">
      <w:pPr>
        <w:pStyle w:val="Default"/>
        <w:jc w:val="both"/>
        <w:rPr>
          <w:bCs/>
          <w:sz w:val="16"/>
          <w:szCs w:val="16"/>
        </w:rPr>
      </w:pPr>
      <w:r w:rsidRPr="007E718A">
        <w:rPr>
          <w:bCs/>
          <w:sz w:val="16"/>
          <w:szCs w:val="16"/>
        </w:rPr>
        <w:t xml:space="preserve">Dari tabel 3 di atas dapat disimpulkan bahwa terdapat 5 faktor indikator kualitas yang mempunyai kualitas sesuai dengan harapan dari mahasiswa. Kelima faktor indikator kualitas tersebut mengindikasikan mempunyai kualitas baik </w:t>
      </w:r>
      <w:r w:rsidRPr="007E718A">
        <w:rPr>
          <w:bCs/>
          <w:sz w:val="16"/>
          <w:szCs w:val="16"/>
        </w:rPr>
        <w:lastRenderedPageBreak/>
        <w:t xml:space="preserve">berdasarkan persepsi responden. Hal ini dapat dilihat dari nilai gap kelima indikator kualitas yang mempunyai gap positif dan nol. Kelima faktor indikator kualitas tersebut meliputi : penilaian, fasilitas, materi kuliah, pelayanan konsultasi, komunikasi pada kampus. </w:t>
      </w:r>
    </w:p>
    <w:p w14:paraId="56950F1B" w14:textId="77777777" w:rsidR="009A5EFD" w:rsidRPr="007E718A" w:rsidRDefault="009A5EFD" w:rsidP="00AB7C10">
      <w:pPr>
        <w:pStyle w:val="Default"/>
        <w:jc w:val="both"/>
        <w:rPr>
          <w:bCs/>
          <w:sz w:val="16"/>
          <w:szCs w:val="16"/>
        </w:rPr>
      </w:pPr>
      <w:r w:rsidRPr="007E718A">
        <w:rPr>
          <w:bCs/>
          <w:sz w:val="16"/>
          <w:szCs w:val="16"/>
        </w:rPr>
        <w:t xml:space="preserve">Sedangkan dari tujuh faktor indikator kualitas yang mempunyai kualitas tidak sesuai dengan harapan dari mahasiswa ada dua faktor. Kedua faktor tesebut dapat dilihat dari nilai gap yang negatif </w:t>
      </w:r>
      <w:r w:rsidRPr="007E718A">
        <w:rPr>
          <w:bCs/>
          <w:sz w:val="16"/>
          <w:szCs w:val="16"/>
        </w:rPr>
        <w:t xml:space="preserve">yaitu </w:t>
      </w:r>
      <w:r w:rsidR="007565BC" w:rsidRPr="007E718A">
        <w:rPr>
          <w:bCs/>
          <w:sz w:val="16"/>
          <w:szCs w:val="16"/>
        </w:rPr>
        <w:t>perhatian dosen pada mahasiswa dan aktifitas sosial</w:t>
      </w:r>
      <w:r w:rsidRPr="007E718A">
        <w:rPr>
          <w:bCs/>
          <w:sz w:val="16"/>
          <w:szCs w:val="16"/>
        </w:rPr>
        <w:t xml:space="preserve">. </w:t>
      </w:r>
    </w:p>
    <w:p w14:paraId="2F716683" w14:textId="77777777" w:rsidR="009A5EFD" w:rsidRPr="007E718A" w:rsidRDefault="009A5EFD" w:rsidP="00AB7C10">
      <w:pPr>
        <w:pStyle w:val="Default"/>
        <w:jc w:val="both"/>
        <w:rPr>
          <w:bCs/>
          <w:sz w:val="16"/>
          <w:szCs w:val="16"/>
        </w:rPr>
      </w:pPr>
      <w:r w:rsidRPr="007E718A">
        <w:rPr>
          <w:bCs/>
          <w:sz w:val="16"/>
          <w:szCs w:val="16"/>
        </w:rPr>
        <w:t xml:space="preserve">Pada analisis berikut digunakan tingkat signifikansi 0,10, jika hasil perhitungan chi-square menunjukkan hasil yang lebih kecil nilai Asymp Sig.-nya dari 0,10 maka dapat dikatakan indikator kualitas tersebut menunjukkan adanya perbedaan secara signifikan. Hal ini dapat dilihat pada tabel berikut. </w:t>
      </w:r>
    </w:p>
    <w:p w14:paraId="2C76720E" w14:textId="77777777" w:rsidR="00D76462" w:rsidRPr="007E718A" w:rsidRDefault="00D76462" w:rsidP="00AB7C10">
      <w:pPr>
        <w:pStyle w:val="Default"/>
        <w:jc w:val="center"/>
        <w:rPr>
          <w:bCs/>
          <w:sz w:val="16"/>
          <w:szCs w:val="16"/>
        </w:rPr>
        <w:sectPr w:rsidR="00D76462" w:rsidRPr="007E718A" w:rsidSect="00D76462">
          <w:type w:val="continuous"/>
          <w:pgSz w:w="11906" w:h="16838" w:code="9"/>
          <w:pgMar w:top="2268" w:right="1701" w:bottom="1701" w:left="2268" w:header="1134" w:footer="709" w:gutter="0"/>
          <w:cols w:num="2" w:space="708"/>
          <w:docGrid w:linePitch="360"/>
        </w:sectPr>
      </w:pPr>
    </w:p>
    <w:p w14:paraId="57023AFB" w14:textId="77777777" w:rsidR="00D76462" w:rsidRPr="007E718A" w:rsidRDefault="00D76462" w:rsidP="00AB7C10">
      <w:pPr>
        <w:pStyle w:val="Default"/>
        <w:jc w:val="center"/>
        <w:rPr>
          <w:bCs/>
          <w:sz w:val="16"/>
          <w:szCs w:val="16"/>
        </w:rPr>
      </w:pPr>
    </w:p>
    <w:p w14:paraId="0B9D9C5C" w14:textId="77777777" w:rsidR="0068082E" w:rsidRPr="007E718A" w:rsidRDefault="0068082E" w:rsidP="00AB7C10">
      <w:pPr>
        <w:pStyle w:val="Default"/>
        <w:jc w:val="center"/>
        <w:rPr>
          <w:bCs/>
          <w:sz w:val="16"/>
          <w:szCs w:val="16"/>
        </w:rPr>
      </w:pPr>
    </w:p>
    <w:p w14:paraId="38841B7C" w14:textId="77777777" w:rsidR="009A5EFD" w:rsidRPr="007E718A" w:rsidRDefault="009A5EFD" w:rsidP="00AB7C10">
      <w:pPr>
        <w:pStyle w:val="Default"/>
        <w:jc w:val="center"/>
        <w:rPr>
          <w:bCs/>
          <w:sz w:val="16"/>
          <w:szCs w:val="16"/>
        </w:rPr>
      </w:pPr>
      <w:r w:rsidRPr="007E718A">
        <w:rPr>
          <w:bCs/>
          <w:sz w:val="16"/>
          <w:szCs w:val="16"/>
        </w:rPr>
        <w:t xml:space="preserve">TABEL </w:t>
      </w:r>
      <w:r w:rsidR="00A3306C" w:rsidRPr="007E718A">
        <w:rPr>
          <w:bCs/>
          <w:sz w:val="16"/>
          <w:szCs w:val="16"/>
        </w:rPr>
        <w:t>6</w:t>
      </w:r>
    </w:p>
    <w:p w14:paraId="3F1F4860" w14:textId="77777777" w:rsidR="007565BC" w:rsidRPr="007E718A" w:rsidRDefault="009A5EFD" w:rsidP="00AB7C10">
      <w:pPr>
        <w:pStyle w:val="Default"/>
        <w:jc w:val="center"/>
        <w:rPr>
          <w:bCs/>
          <w:sz w:val="16"/>
          <w:szCs w:val="16"/>
        </w:rPr>
      </w:pPr>
      <w:r w:rsidRPr="007E718A">
        <w:rPr>
          <w:bCs/>
          <w:sz w:val="16"/>
          <w:szCs w:val="16"/>
        </w:rPr>
        <w:t>TEST STATISTIK INDIKATOR KUALITAS PENDIDIKAN</w:t>
      </w:r>
    </w:p>
    <w:p w14:paraId="2E286D08" w14:textId="77777777" w:rsidR="009A5EFD" w:rsidRPr="007E718A" w:rsidRDefault="009A5EFD" w:rsidP="00AB7C10">
      <w:pPr>
        <w:pStyle w:val="Default"/>
        <w:jc w:val="center"/>
        <w:rPr>
          <w:bCs/>
          <w:sz w:val="16"/>
          <w:szCs w:val="16"/>
        </w:rPr>
      </w:pPr>
      <w:r w:rsidRPr="007E718A">
        <w:rPr>
          <w:bCs/>
          <w:sz w:val="16"/>
          <w:szCs w:val="16"/>
        </w:rPr>
        <w:t xml:space="preserve">PADA </w:t>
      </w:r>
      <w:r w:rsidR="007565BC" w:rsidRPr="007E718A">
        <w:rPr>
          <w:bCs/>
          <w:sz w:val="16"/>
          <w:szCs w:val="16"/>
        </w:rPr>
        <w:t>UIN MAULANA MALIK IBRAHIM MALANG</w:t>
      </w:r>
    </w:p>
    <w:tbl>
      <w:tblPr>
        <w:tblStyle w:val="TableGrid"/>
        <w:tblW w:w="0" w:type="auto"/>
        <w:tblInd w:w="108" w:type="dxa"/>
        <w:tblLook w:val="04A0" w:firstRow="1" w:lastRow="0" w:firstColumn="1" w:lastColumn="0" w:noHBand="0" w:noVBand="1"/>
      </w:tblPr>
      <w:tblGrid>
        <w:gridCol w:w="1573"/>
        <w:gridCol w:w="873"/>
        <w:gridCol w:w="887"/>
        <w:gridCol w:w="904"/>
        <w:gridCol w:w="856"/>
        <w:gridCol w:w="1054"/>
        <w:gridCol w:w="956"/>
        <w:gridCol w:w="942"/>
      </w:tblGrid>
      <w:tr w:rsidR="009A5EFD" w:rsidRPr="007E718A" w14:paraId="247515B6" w14:textId="77777777" w:rsidTr="009A5EFD">
        <w:tc>
          <w:tcPr>
            <w:tcW w:w="1943" w:type="dxa"/>
          </w:tcPr>
          <w:p w14:paraId="5FEBA3CC" w14:textId="77777777" w:rsidR="009A5EFD" w:rsidRPr="007E718A" w:rsidRDefault="009A5EFD" w:rsidP="00AB7C10">
            <w:pPr>
              <w:pStyle w:val="Default"/>
              <w:jc w:val="both"/>
              <w:rPr>
                <w:b/>
                <w:bCs/>
                <w:sz w:val="16"/>
                <w:szCs w:val="16"/>
              </w:rPr>
            </w:pPr>
          </w:p>
        </w:tc>
        <w:tc>
          <w:tcPr>
            <w:tcW w:w="986" w:type="dxa"/>
          </w:tcPr>
          <w:p w14:paraId="6DF7A56B" w14:textId="77777777" w:rsidR="009A5EFD" w:rsidRPr="007E718A" w:rsidRDefault="009A5EFD" w:rsidP="00AB7C10">
            <w:pPr>
              <w:pStyle w:val="Default"/>
              <w:jc w:val="both"/>
              <w:rPr>
                <w:b/>
                <w:bCs/>
                <w:sz w:val="16"/>
                <w:szCs w:val="16"/>
              </w:rPr>
            </w:pPr>
            <w:r w:rsidRPr="007E718A">
              <w:rPr>
                <w:b/>
                <w:bCs/>
                <w:sz w:val="16"/>
                <w:szCs w:val="16"/>
              </w:rPr>
              <w:t>PEN</w:t>
            </w:r>
          </w:p>
        </w:tc>
        <w:tc>
          <w:tcPr>
            <w:tcW w:w="1010" w:type="dxa"/>
          </w:tcPr>
          <w:p w14:paraId="5091F1AE" w14:textId="77777777" w:rsidR="009A5EFD" w:rsidRPr="007E718A" w:rsidRDefault="009A5EFD" w:rsidP="00AB7C10">
            <w:pPr>
              <w:pStyle w:val="Default"/>
              <w:jc w:val="both"/>
              <w:rPr>
                <w:b/>
                <w:bCs/>
                <w:sz w:val="16"/>
                <w:szCs w:val="16"/>
              </w:rPr>
            </w:pPr>
            <w:r w:rsidRPr="007E718A">
              <w:rPr>
                <w:b/>
                <w:bCs/>
                <w:sz w:val="16"/>
                <w:szCs w:val="16"/>
              </w:rPr>
              <w:t>FAS</w:t>
            </w:r>
          </w:p>
        </w:tc>
        <w:tc>
          <w:tcPr>
            <w:tcW w:w="990" w:type="dxa"/>
          </w:tcPr>
          <w:p w14:paraId="09F18B23" w14:textId="77777777" w:rsidR="009A5EFD" w:rsidRPr="007E718A" w:rsidRDefault="009A5EFD" w:rsidP="00AB7C10">
            <w:pPr>
              <w:pStyle w:val="Default"/>
              <w:jc w:val="both"/>
              <w:rPr>
                <w:b/>
                <w:bCs/>
                <w:sz w:val="16"/>
                <w:szCs w:val="16"/>
              </w:rPr>
            </w:pPr>
            <w:r w:rsidRPr="007E718A">
              <w:rPr>
                <w:b/>
                <w:bCs/>
                <w:sz w:val="16"/>
                <w:szCs w:val="16"/>
              </w:rPr>
              <w:t>MTKUL</w:t>
            </w:r>
          </w:p>
        </w:tc>
        <w:tc>
          <w:tcPr>
            <w:tcW w:w="957" w:type="dxa"/>
          </w:tcPr>
          <w:p w14:paraId="127378E9" w14:textId="77777777" w:rsidR="009A5EFD" w:rsidRPr="007E718A" w:rsidRDefault="009A5EFD" w:rsidP="00AB7C10">
            <w:pPr>
              <w:pStyle w:val="Default"/>
              <w:jc w:val="both"/>
              <w:rPr>
                <w:b/>
                <w:bCs/>
                <w:sz w:val="16"/>
                <w:szCs w:val="16"/>
              </w:rPr>
            </w:pPr>
            <w:r w:rsidRPr="007E718A">
              <w:rPr>
                <w:b/>
                <w:bCs/>
                <w:sz w:val="16"/>
                <w:szCs w:val="16"/>
              </w:rPr>
              <w:t>PDPM</w:t>
            </w:r>
          </w:p>
        </w:tc>
        <w:tc>
          <w:tcPr>
            <w:tcW w:w="1158" w:type="dxa"/>
          </w:tcPr>
          <w:p w14:paraId="72F24926" w14:textId="77777777" w:rsidR="009A5EFD" w:rsidRPr="007E718A" w:rsidRDefault="009A5EFD" w:rsidP="00AB7C10">
            <w:pPr>
              <w:pStyle w:val="Default"/>
              <w:jc w:val="both"/>
              <w:rPr>
                <w:b/>
                <w:bCs/>
                <w:sz w:val="16"/>
                <w:szCs w:val="16"/>
              </w:rPr>
            </w:pPr>
            <w:r w:rsidRPr="007E718A">
              <w:rPr>
                <w:b/>
                <w:bCs/>
                <w:sz w:val="16"/>
                <w:szCs w:val="16"/>
              </w:rPr>
              <w:t>PELKOM</w:t>
            </w:r>
          </w:p>
        </w:tc>
        <w:tc>
          <w:tcPr>
            <w:tcW w:w="1048" w:type="dxa"/>
          </w:tcPr>
          <w:p w14:paraId="53ED3415" w14:textId="77777777" w:rsidR="009A5EFD" w:rsidRPr="007E718A" w:rsidRDefault="009A5EFD" w:rsidP="00AB7C10">
            <w:pPr>
              <w:pStyle w:val="Default"/>
              <w:jc w:val="both"/>
              <w:rPr>
                <w:b/>
                <w:bCs/>
                <w:sz w:val="16"/>
                <w:szCs w:val="16"/>
              </w:rPr>
            </w:pPr>
            <w:r w:rsidRPr="007E718A">
              <w:rPr>
                <w:b/>
                <w:bCs/>
                <w:sz w:val="16"/>
                <w:szCs w:val="16"/>
              </w:rPr>
              <w:t>KOKAM</w:t>
            </w:r>
          </w:p>
        </w:tc>
        <w:tc>
          <w:tcPr>
            <w:tcW w:w="1042" w:type="dxa"/>
          </w:tcPr>
          <w:p w14:paraId="4DF3FE71" w14:textId="77777777" w:rsidR="009A5EFD" w:rsidRPr="007E718A" w:rsidRDefault="009A5EFD" w:rsidP="00AB7C10">
            <w:pPr>
              <w:pStyle w:val="Default"/>
              <w:jc w:val="both"/>
              <w:rPr>
                <w:b/>
                <w:bCs/>
                <w:sz w:val="16"/>
                <w:szCs w:val="16"/>
              </w:rPr>
            </w:pPr>
            <w:r w:rsidRPr="007E718A">
              <w:rPr>
                <w:b/>
                <w:bCs/>
                <w:sz w:val="16"/>
                <w:szCs w:val="16"/>
              </w:rPr>
              <w:t>AKSOS</w:t>
            </w:r>
          </w:p>
        </w:tc>
      </w:tr>
      <w:tr w:rsidR="009A5EFD" w:rsidRPr="007E718A" w14:paraId="52743846" w14:textId="77777777" w:rsidTr="009A5EFD">
        <w:tc>
          <w:tcPr>
            <w:tcW w:w="1943" w:type="dxa"/>
          </w:tcPr>
          <w:p w14:paraId="3ACEA6BB" w14:textId="77777777" w:rsidR="009A5EFD" w:rsidRPr="007E718A" w:rsidRDefault="009A5EFD" w:rsidP="00AB7C10">
            <w:pPr>
              <w:pStyle w:val="Default"/>
              <w:jc w:val="both"/>
              <w:rPr>
                <w:bCs/>
                <w:sz w:val="16"/>
                <w:szCs w:val="16"/>
              </w:rPr>
            </w:pPr>
            <w:r w:rsidRPr="007E718A">
              <w:rPr>
                <w:bCs/>
                <w:sz w:val="16"/>
                <w:szCs w:val="16"/>
              </w:rPr>
              <w:t>Chi-square</w:t>
            </w:r>
          </w:p>
          <w:p w14:paraId="24DF35F1" w14:textId="77777777" w:rsidR="009A5EFD" w:rsidRPr="007E718A" w:rsidRDefault="009A5EFD" w:rsidP="00AB7C10">
            <w:pPr>
              <w:pStyle w:val="Default"/>
              <w:jc w:val="both"/>
              <w:rPr>
                <w:bCs/>
                <w:sz w:val="16"/>
                <w:szCs w:val="16"/>
              </w:rPr>
            </w:pPr>
            <w:r w:rsidRPr="007E718A">
              <w:rPr>
                <w:bCs/>
                <w:sz w:val="16"/>
                <w:szCs w:val="16"/>
              </w:rPr>
              <w:t>Df</w:t>
            </w:r>
          </w:p>
          <w:p w14:paraId="22252882" w14:textId="77777777" w:rsidR="009A5EFD" w:rsidRPr="007E718A" w:rsidRDefault="009A5EFD" w:rsidP="00AB7C10">
            <w:pPr>
              <w:pStyle w:val="Default"/>
              <w:jc w:val="both"/>
              <w:rPr>
                <w:bCs/>
                <w:sz w:val="16"/>
                <w:szCs w:val="16"/>
              </w:rPr>
            </w:pPr>
            <w:r w:rsidRPr="007E718A">
              <w:rPr>
                <w:bCs/>
                <w:sz w:val="16"/>
                <w:szCs w:val="16"/>
              </w:rPr>
              <w:t>Asymp.Sig.</w:t>
            </w:r>
          </w:p>
        </w:tc>
        <w:tc>
          <w:tcPr>
            <w:tcW w:w="986" w:type="dxa"/>
          </w:tcPr>
          <w:p w14:paraId="068FC16C" w14:textId="77777777" w:rsidR="009A5EFD" w:rsidRPr="007E718A" w:rsidRDefault="007565BC" w:rsidP="00AB7C10">
            <w:pPr>
              <w:pStyle w:val="Default"/>
              <w:jc w:val="right"/>
              <w:rPr>
                <w:bCs/>
                <w:sz w:val="16"/>
                <w:szCs w:val="16"/>
              </w:rPr>
            </w:pPr>
            <w:r w:rsidRPr="007E718A">
              <w:rPr>
                <w:bCs/>
                <w:sz w:val="16"/>
                <w:szCs w:val="16"/>
              </w:rPr>
              <w:t>66.000</w:t>
            </w:r>
          </w:p>
          <w:p w14:paraId="53FBF691" w14:textId="77777777" w:rsidR="009A5EFD" w:rsidRPr="007E718A" w:rsidRDefault="007565BC" w:rsidP="00AB7C10">
            <w:pPr>
              <w:pStyle w:val="Default"/>
              <w:jc w:val="right"/>
              <w:rPr>
                <w:bCs/>
                <w:sz w:val="16"/>
                <w:szCs w:val="16"/>
              </w:rPr>
            </w:pPr>
            <w:r w:rsidRPr="007E718A">
              <w:rPr>
                <w:bCs/>
                <w:sz w:val="16"/>
                <w:szCs w:val="16"/>
              </w:rPr>
              <w:t>20</w:t>
            </w:r>
          </w:p>
          <w:p w14:paraId="042F0A92" w14:textId="77777777" w:rsidR="009A5EFD" w:rsidRPr="007E718A" w:rsidRDefault="009A5EFD" w:rsidP="00AB7C10">
            <w:pPr>
              <w:pStyle w:val="Default"/>
              <w:jc w:val="right"/>
              <w:rPr>
                <w:bCs/>
                <w:sz w:val="16"/>
                <w:szCs w:val="16"/>
              </w:rPr>
            </w:pPr>
            <w:r w:rsidRPr="007E718A">
              <w:rPr>
                <w:bCs/>
                <w:sz w:val="16"/>
                <w:szCs w:val="16"/>
              </w:rPr>
              <w:t>,000</w:t>
            </w:r>
          </w:p>
        </w:tc>
        <w:tc>
          <w:tcPr>
            <w:tcW w:w="1010" w:type="dxa"/>
          </w:tcPr>
          <w:p w14:paraId="1BB53A1D" w14:textId="77777777" w:rsidR="009A5EFD" w:rsidRPr="007E718A" w:rsidRDefault="007565BC" w:rsidP="00AB7C10">
            <w:pPr>
              <w:pStyle w:val="Default"/>
              <w:jc w:val="right"/>
              <w:rPr>
                <w:bCs/>
                <w:sz w:val="16"/>
                <w:szCs w:val="16"/>
              </w:rPr>
            </w:pPr>
            <w:r w:rsidRPr="007E718A">
              <w:rPr>
                <w:bCs/>
                <w:sz w:val="16"/>
                <w:szCs w:val="16"/>
              </w:rPr>
              <w:t>38.143</w:t>
            </w:r>
          </w:p>
          <w:p w14:paraId="1283316C" w14:textId="77777777" w:rsidR="009A5EFD" w:rsidRPr="007E718A" w:rsidRDefault="007565BC" w:rsidP="00AB7C10">
            <w:pPr>
              <w:pStyle w:val="Default"/>
              <w:jc w:val="right"/>
              <w:rPr>
                <w:bCs/>
                <w:sz w:val="16"/>
                <w:szCs w:val="16"/>
              </w:rPr>
            </w:pPr>
            <w:r w:rsidRPr="007E718A">
              <w:rPr>
                <w:bCs/>
                <w:sz w:val="16"/>
                <w:szCs w:val="16"/>
              </w:rPr>
              <w:t>32</w:t>
            </w:r>
          </w:p>
          <w:p w14:paraId="4E0BA944" w14:textId="77777777" w:rsidR="009A5EFD" w:rsidRPr="007E718A" w:rsidRDefault="009A5EFD" w:rsidP="00AB7C10">
            <w:pPr>
              <w:pStyle w:val="Default"/>
              <w:jc w:val="right"/>
              <w:rPr>
                <w:bCs/>
                <w:sz w:val="16"/>
                <w:szCs w:val="16"/>
              </w:rPr>
            </w:pPr>
            <w:r w:rsidRPr="007E718A">
              <w:rPr>
                <w:bCs/>
                <w:sz w:val="16"/>
                <w:szCs w:val="16"/>
              </w:rPr>
              <w:t>,</w:t>
            </w:r>
            <w:r w:rsidR="007565BC" w:rsidRPr="007E718A">
              <w:rPr>
                <w:bCs/>
                <w:sz w:val="16"/>
                <w:szCs w:val="16"/>
              </w:rPr>
              <w:t>210</w:t>
            </w:r>
          </w:p>
        </w:tc>
        <w:tc>
          <w:tcPr>
            <w:tcW w:w="990" w:type="dxa"/>
          </w:tcPr>
          <w:p w14:paraId="306975EA" w14:textId="77777777" w:rsidR="009A5EFD" w:rsidRPr="007E718A" w:rsidRDefault="007565BC" w:rsidP="00AB7C10">
            <w:pPr>
              <w:pStyle w:val="Default"/>
              <w:jc w:val="right"/>
              <w:rPr>
                <w:bCs/>
                <w:sz w:val="16"/>
                <w:szCs w:val="16"/>
              </w:rPr>
            </w:pPr>
            <w:r w:rsidRPr="007E718A">
              <w:rPr>
                <w:bCs/>
                <w:sz w:val="16"/>
                <w:szCs w:val="16"/>
              </w:rPr>
              <w:t>87.524</w:t>
            </w:r>
          </w:p>
          <w:p w14:paraId="58DD4E2D" w14:textId="77777777" w:rsidR="009A5EFD" w:rsidRPr="007E718A" w:rsidRDefault="009A5EFD" w:rsidP="00AB7C10">
            <w:pPr>
              <w:pStyle w:val="Default"/>
              <w:jc w:val="right"/>
              <w:rPr>
                <w:bCs/>
                <w:sz w:val="16"/>
                <w:szCs w:val="16"/>
              </w:rPr>
            </w:pPr>
            <w:r w:rsidRPr="007E718A">
              <w:rPr>
                <w:bCs/>
                <w:sz w:val="16"/>
                <w:szCs w:val="16"/>
              </w:rPr>
              <w:t>1</w:t>
            </w:r>
            <w:r w:rsidR="007565BC" w:rsidRPr="007E718A">
              <w:rPr>
                <w:bCs/>
                <w:sz w:val="16"/>
                <w:szCs w:val="16"/>
              </w:rPr>
              <w:t>9</w:t>
            </w:r>
          </w:p>
          <w:p w14:paraId="3D0CE8B8" w14:textId="77777777" w:rsidR="009A5EFD" w:rsidRPr="007E718A" w:rsidRDefault="009A5EFD" w:rsidP="00AB7C10">
            <w:pPr>
              <w:pStyle w:val="Default"/>
              <w:jc w:val="right"/>
              <w:rPr>
                <w:bCs/>
                <w:sz w:val="16"/>
                <w:szCs w:val="16"/>
              </w:rPr>
            </w:pPr>
            <w:r w:rsidRPr="007E718A">
              <w:rPr>
                <w:bCs/>
                <w:sz w:val="16"/>
                <w:szCs w:val="16"/>
              </w:rPr>
              <w:t>,00</w:t>
            </w:r>
            <w:r w:rsidR="007565BC" w:rsidRPr="007E718A">
              <w:rPr>
                <w:bCs/>
                <w:sz w:val="16"/>
                <w:szCs w:val="16"/>
              </w:rPr>
              <w:t>0</w:t>
            </w:r>
          </w:p>
        </w:tc>
        <w:tc>
          <w:tcPr>
            <w:tcW w:w="957" w:type="dxa"/>
          </w:tcPr>
          <w:p w14:paraId="3348A28D" w14:textId="77777777" w:rsidR="009A5EFD" w:rsidRPr="007E718A" w:rsidRDefault="007565BC" w:rsidP="00AB7C10">
            <w:pPr>
              <w:pStyle w:val="Default"/>
              <w:jc w:val="right"/>
              <w:rPr>
                <w:bCs/>
                <w:sz w:val="16"/>
                <w:szCs w:val="16"/>
              </w:rPr>
            </w:pPr>
            <w:r w:rsidRPr="007E718A">
              <w:rPr>
                <w:bCs/>
                <w:sz w:val="16"/>
                <w:szCs w:val="16"/>
              </w:rPr>
              <w:t>75.000</w:t>
            </w:r>
          </w:p>
          <w:p w14:paraId="0490CE8C" w14:textId="77777777" w:rsidR="009A5EFD" w:rsidRPr="007E718A" w:rsidRDefault="007565BC" w:rsidP="00AB7C10">
            <w:pPr>
              <w:pStyle w:val="Default"/>
              <w:jc w:val="right"/>
              <w:rPr>
                <w:bCs/>
                <w:sz w:val="16"/>
                <w:szCs w:val="16"/>
              </w:rPr>
            </w:pPr>
            <w:r w:rsidRPr="007E718A">
              <w:rPr>
                <w:bCs/>
                <w:sz w:val="16"/>
                <w:szCs w:val="16"/>
              </w:rPr>
              <w:t>26</w:t>
            </w:r>
          </w:p>
          <w:p w14:paraId="425083BC" w14:textId="77777777" w:rsidR="009A5EFD" w:rsidRPr="007E718A" w:rsidRDefault="009A5EFD" w:rsidP="00AB7C10">
            <w:pPr>
              <w:pStyle w:val="Default"/>
              <w:jc w:val="right"/>
              <w:rPr>
                <w:bCs/>
                <w:sz w:val="16"/>
                <w:szCs w:val="16"/>
              </w:rPr>
            </w:pPr>
            <w:r w:rsidRPr="007E718A">
              <w:rPr>
                <w:bCs/>
                <w:sz w:val="16"/>
                <w:szCs w:val="16"/>
              </w:rPr>
              <w:t>,00</w:t>
            </w:r>
            <w:r w:rsidR="007565BC" w:rsidRPr="007E718A">
              <w:rPr>
                <w:bCs/>
                <w:sz w:val="16"/>
                <w:szCs w:val="16"/>
              </w:rPr>
              <w:t>0</w:t>
            </w:r>
          </w:p>
        </w:tc>
        <w:tc>
          <w:tcPr>
            <w:tcW w:w="1158" w:type="dxa"/>
          </w:tcPr>
          <w:p w14:paraId="25DAA9F3" w14:textId="77777777" w:rsidR="009A5EFD" w:rsidRPr="007E718A" w:rsidRDefault="007565BC" w:rsidP="00AB7C10">
            <w:pPr>
              <w:pStyle w:val="Default"/>
              <w:jc w:val="right"/>
              <w:rPr>
                <w:bCs/>
                <w:sz w:val="16"/>
                <w:szCs w:val="16"/>
              </w:rPr>
            </w:pPr>
            <w:r w:rsidRPr="007E718A">
              <w:rPr>
                <w:bCs/>
                <w:sz w:val="16"/>
                <w:szCs w:val="16"/>
              </w:rPr>
              <w:t>101.238</w:t>
            </w:r>
          </w:p>
          <w:p w14:paraId="50B6A345" w14:textId="77777777" w:rsidR="009A5EFD" w:rsidRPr="007E718A" w:rsidRDefault="009A5EFD" w:rsidP="00AB7C10">
            <w:pPr>
              <w:pStyle w:val="Default"/>
              <w:jc w:val="right"/>
              <w:rPr>
                <w:bCs/>
                <w:sz w:val="16"/>
                <w:szCs w:val="16"/>
              </w:rPr>
            </w:pPr>
            <w:r w:rsidRPr="007E718A">
              <w:rPr>
                <w:bCs/>
                <w:sz w:val="16"/>
                <w:szCs w:val="16"/>
              </w:rPr>
              <w:t>1</w:t>
            </w:r>
            <w:r w:rsidR="007565BC" w:rsidRPr="007E718A">
              <w:rPr>
                <w:bCs/>
                <w:sz w:val="16"/>
                <w:szCs w:val="16"/>
              </w:rPr>
              <w:t>5</w:t>
            </w:r>
          </w:p>
          <w:p w14:paraId="09A27FA9" w14:textId="77777777" w:rsidR="009A5EFD" w:rsidRPr="007E718A" w:rsidRDefault="009A5EFD" w:rsidP="00AB7C10">
            <w:pPr>
              <w:pStyle w:val="Default"/>
              <w:jc w:val="right"/>
              <w:rPr>
                <w:bCs/>
                <w:sz w:val="16"/>
                <w:szCs w:val="16"/>
              </w:rPr>
            </w:pPr>
            <w:r w:rsidRPr="007E718A">
              <w:rPr>
                <w:bCs/>
                <w:sz w:val="16"/>
                <w:szCs w:val="16"/>
              </w:rPr>
              <w:t>,000</w:t>
            </w:r>
          </w:p>
        </w:tc>
        <w:tc>
          <w:tcPr>
            <w:tcW w:w="1048" w:type="dxa"/>
          </w:tcPr>
          <w:p w14:paraId="3A0837F5" w14:textId="77777777" w:rsidR="009A5EFD" w:rsidRPr="007E718A" w:rsidRDefault="007565BC" w:rsidP="00AB7C10">
            <w:pPr>
              <w:pStyle w:val="Default"/>
              <w:jc w:val="right"/>
              <w:rPr>
                <w:bCs/>
                <w:sz w:val="16"/>
                <w:szCs w:val="16"/>
              </w:rPr>
            </w:pPr>
            <w:r w:rsidRPr="007E718A">
              <w:rPr>
                <w:bCs/>
                <w:sz w:val="16"/>
                <w:szCs w:val="16"/>
              </w:rPr>
              <w:t>96.429</w:t>
            </w:r>
          </w:p>
          <w:p w14:paraId="6857895E" w14:textId="77777777" w:rsidR="009A5EFD" w:rsidRPr="007E718A" w:rsidRDefault="007565BC" w:rsidP="00AB7C10">
            <w:pPr>
              <w:pStyle w:val="Default"/>
              <w:jc w:val="right"/>
              <w:rPr>
                <w:bCs/>
                <w:sz w:val="16"/>
                <w:szCs w:val="16"/>
              </w:rPr>
            </w:pPr>
            <w:r w:rsidRPr="007E718A">
              <w:rPr>
                <w:bCs/>
                <w:sz w:val="16"/>
                <w:szCs w:val="16"/>
              </w:rPr>
              <w:t>18</w:t>
            </w:r>
          </w:p>
          <w:p w14:paraId="013DD36A" w14:textId="77777777" w:rsidR="009A5EFD" w:rsidRPr="007E718A" w:rsidRDefault="009A5EFD" w:rsidP="00AB7C10">
            <w:pPr>
              <w:pStyle w:val="Default"/>
              <w:jc w:val="right"/>
              <w:rPr>
                <w:bCs/>
                <w:sz w:val="16"/>
                <w:szCs w:val="16"/>
              </w:rPr>
            </w:pPr>
            <w:r w:rsidRPr="007E718A">
              <w:rPr>
                <w:bCs/>
                <w:sz w:val="16"/>
                <w:szCs w:val="16"/>
              </w:rPr>
              <w:t>,000</w:t>
            </w:r>
          </w:p>
        </w:tc>
        <w:tc>
          <w:tcPr>
            <w:tcW w:w="1042" w:type="dxa"/>
          </w:tcPr>
          <w:p w14:paraId="3BE42B14" w14:textId="77777777" w:rsidR="009A5EFD" w:rsidRPr="007E718A" w:rsidRDefault="007565BC" w:rsidP="00AB7C10">
            <w:pPr>
              <w:pStyle w:val="Default"/>
              <w:jc w:val="right"/>
              <w:rPr>
                <w:bCs/>
                <w:sz w:val="16"/>
                <w:szCs w:val="16"/>
              </w:rPr>
            </w:pPr>
            <w:r w:rsidRPr="007E718A">
              <w:rPr>
                <w:bCs/>
                <w:sz w:val="16"/>
                <w:szCs w:val="16"/>
              </w:rPr>
              <w:t>106.381</w:t>
            </w:r>
          </w:p>
          <w:p w14:paraId="3B556021" w14:textId="77777777" w:rsidR="009A5EFD" w:rsidRPr="007E718A" w:rsidRDefault="009A5EFD" w:rsidP="00AB7C10">
            <w:pPr>
              <w:pStyle w:val="Default"/>
              <w:jc w:val="right"/>
              <w:rPr>
                <w:bCs/>
                <w:sz w:val="16"/>
                <w:szCs w:val="16"/>
              </w:rPr>
            </w:pPr>
            <w:r w:rsidRPr="007E718A">
              <w:rPr>
                <w:bCs/>
                <w:sz w:val="16"/>
                <w:szCs w:val="16"/>
              </w:rPr>
              <w:t>1</w:t>
            </w:r>
            <w:r w:rsidR="007565BC" w:rsidRPr="007E718A">
              <w:rPr>
                <w:bCs/>
                <w:sz w:val="16"/>
                <w:szCs w:val="16"/>
              </w:rPr>
              <w:t>8</w:t>
            </w:r>
          </w:p>
          <w:p w14:paraId="5555AA54" w14:textId="77777777" w:rsidR="009A5EFD" w:rsidRPr="007E718A" w:rsidRDefault="009A5EFD" w:rsidP="00AB7C10">
            <w:pPr>
              <w:pStyle w:val="Default"/>
              <w:jc w:val="right"/>
              <w:rPr>
                <w:bCs/>
                <w:sz w:val="16"/>
                <w:szCs w:val="16"/>
              </w:rPr>
            </w:pPr>
            <w:r w:rsidRPr="007E718A">
              <w:rPr>
                <w:bCs/>
                <w:sz w:val="16"/>
                <w:szCs w:val="16"/>
              </w:rPr>
              <w:t>,000</w:t>
            </w:r>
          </w:p>
        </w:tc>
      </w:tr>
    </w:tbl>
    <w:p w14:paraId="4F9FB483" w14:textId="77777777" w:rsidR="009A5EFD" w:rsidRPr="007E718A" w:rsidRDefault="009A5EFD" w:rsidP="00AB7C10">
      <w:pPr>
        <w:pStyle w:val="Default"/>
        <w:jc w:val="both"/>
        <w:rPr>
          <w:bCs/>
          <w:i/>
          <w:sz w:val="16"/>
          <w:szCs w:val="16"/>
        </w:rPr>
      </w:pPr>
      <w:r w:rsidRPr="007E718A">
        <w:rPr>
          <w:bCs/>
          <w:i/>
          <w:sz w:val="16"/>
          <w:szCs w:val="16"/>
        </w:rPr>
        <w:t xml:space="preserve">Sumber : Data Primer yang diolah. </w:t>
      </w:r>
    </w:p>
    <w:p w14:paraId="3CDCF2B0" w14:textId="77777777" w:rsidR="009A5EFD" w:rsidRPr="007E718A" w:rsidRDefault="009A5EFD" w:rsidP="00AB7C10">
      <w:pPr>
        <w:pStyle w:val="Default"/>
        <w:jc w:val="both"/>
        <w:rPr>
          <w:bCs/>
          <w:sz w:val="16"/>
          <w:szCs w:val="16"/>
        </w:rPr>
      </w:pPr>
    </w:p>
    <w:p w14:paraId="03570F66" w14:textId="77777777" w:rsidR="00D76462" w:rsidRPr="007E718A" w:rsidRDefault="00D76462" w:rsidP="00AB7C10">
      <w:pPr>
        <w:pStyle w:val="Default"/>
        <w:jc w:val="both"/>
        <w:rPr>
          <w:bCs/>
          <w:sz w:val="16"/>
          <w:szCs w:val="16"/>
        </w:rPr>
        <w:sectPr w:rsidR="00D76462" w:rsidRPr="007E718A" w:rsidSect="0068082E">
          <w:type w:val="continuous"/>
          <w:pgSz w:w="11906" w:h="16838" w:code="9"/>
          <w:pgMar w:top="1701" w:right="1701" w:bottom="1701" w:left="2268" w:header="1134" w:footer="709" w:gutter="0"/>
          <w:cols w:space="708"/>
          <w:docGrid w:linePitch="360"/>
        </w:sectPr>
      </w:pPr>
    </w:p>
    <w:p w14:paraId="3DF67E24" w14:textId="77777777" w:rsidR="009A5EFD" w:rsidRPr="007E718A" w:rsidRDefault="009A5EFD" w:rsidP="00AB7C10">
      <w:pPr>
        <w:pStyle w:val="Default"/>
        <w:jc w:val="both"/>
        <w:rPr>
          <w:bCs/>
          <w:sz w:val="16"/>
          <w:szCs w:val="16"/>
        </w:rPr>
      </w:pPr>
      <w:r w:rsidRPr="007E718A">
        <w:rPr>
          <w:bCs/>
          <w:sz w:val="16"/>
          <w:szCs w:val="16"/>
        </w:rPr>
        <w:t xml:space="preserve">Dari Tabel </w:t>
      </w:r>
      <w:r w:rsidR="00F03DED" w:rsidRPr="007E718A">
        <w:rPr>
          <w:bCs/>
          <w:sz w:val="16"/>
          <w:szCs w:val="16"/>
        </w:rPr>
        <w:t>5</w:t>
      </w:r>
      <w:r w:rsidRPr="007E718A">
        <w:rPr>
          <w:bCs/>
          <w:sz w:val="16"/>
          <w:szCs w:val="16"/>
        </w:rPr>
        <w:t xml:space="preserve"> menunjukkan </w:t>
      </w:r>
      <w:r w:rsidR="00F03DED" w:rsidRPr="007E718A">
        <w:rPr>
          <w:bCs/>
          <w:sz w:val="16"/>
          <w:szCs w:val="16"/>
        </w:rPr>
        <w:t xml:space="preserve">enam </w:t>
      </w:r>
      <w:r w:rsidRPr="007E718A">
        <w:rPr>
          <w:bCs/>
          <w:sz w:val="16"/>
          <w:szCs w:val="16"/>
        </w:rPr>
        <w:t xml:space="preserve">nilai Asymp.Sig-nya lebih kecil dari 0,10, ini berarti bahwa </w:t>
      </w:r>
      <w:r w:rsidR="00F03DED" w:rsidRPr="007E718A">
        <w:rPr>
          <w:bCs/>
          <w:sz w:val="16"/>
          <w:szCs w:val="16"/>
        </w:rPr>
        <w:t xml:space="preserve">enam </w:t>
      </w:r>
      <w:r w:rsidRPr="007E718A">
        <w:rPr>
          <w:bCs/>
          <w:sz w:val="16"/>
          <w:szCs w:val="16"/>
        </w:rPr>
        <w:t xml:space="preserve">faktor kualitas pendidikan di UIN </w:t>
      </w:r>
      <w:r w:rsidR="00F03DED" w:rsidRPr="007E718A">
        <w:rPr>
          <w:bCs/>
          <w:sz w:val="16"/>
          <w:szCs w:val="16"/>
        </w:rPr>
        <w:t>Maulana Malik Ibrahim</w:t>
      </w:r>
      <w:r w:rsidRPr="007E718A">
        <w:rPr>
          <w:bCs/>
          <w:sz w:val="16"/>
          <w:szCs w:val="16"/>
        </w:rPr>
        <w:t xml:space="preserve"> adalah signifikan, </w:t>
      </w:r>
      <w:r w:rsidR="00F03DED" w:rsidRPr="007E718A">
        <w:rPr>
          <w:bCs/>
          <w:sz w:val="16"/>
          <w:szCs w:val="16"/>
        </w:rPr>
        <w:t xml:space="preserve">kecuali satu faktor tidak signifikan dimana nilai Asyimp.Sig. 0,210 lebih besar dari tingkat signifikan </w:t>
      </w:r>
      <w:r w:rsidR="00803803" w:rsidRPr="007E718A">
        <w:rPr>
          <w:bCs/>
          <w:sz w:val="16"/>
          <w:szCs w:val="16"/>
        </w:rPr>
        <w:t>yang ditentukan yaitu 0,10</w:t>
      </w:r>
      <w:r w:rsidRPr="007E718A">
        <w:rPr>
          <w:bCs/>
          <w:sz w:val="16"/>
          <w:szCs w:val="16"/>
        </w:rPr>
        <w:t xml:space="preserve">. </w:t>
      </w:r>
    </w:p>
    <w:p w14:paraId="34520CDC" w14:textId="77777777" w:rsidR="009A5EFD" w:rsidRPr="007E718A" w:rsidRDefault="009A5EFD" w:rsidP="00AB7C10">
      <w:pPr>
        <w:pStyle w:val="Default"/>
        <w:jc w:val="both"/>
        <w:rPr>
          <w:bCs/>
          <w:sz w:val="16"/>
          <w:szCs w:val="16"/>
        </w:rPr>
      </w:pPr>
    </w:p>
    <w:p w14:paraId="4AC42F56" w14:textId="77777777" w:rsidR="009F21E6" w:rsidRPr="007E718A" w:rsidRDefault="009F21E6" w:rsidP="00AB7C10">
      <w:pPr>
        <w:pStyle w:val="Default"/>
        <w:jc w:val="both"/>
        <w:rPr>
          <w:bCs/>
          <w:sz w:val="16"/>
          <w:szCs w:val="16"/>
        </w:rPr>
      </w:pPr>
    </w:p>
    <w:p w14:paraId="6358C0CB" w14:textId="77777777" w:rsidR="001623EF" w:rsidRPr="007E718A" w:rsidRDefault="001623EF" w:rsidP="00AB7C10">
      <w:pPr>
        <w:pStyle w:val="Default"/>
        <w:jc w:val="both"/>
        <w:rPr>
          <w:bCs/>
          <w:sz w:val="16"/>
          <w:szCs w:val="16"/>
        </w:rPr>
      </w:pPr>
      <w:r w:rsidRPr="007E718A">
        <w:rPr>
          <w:bCs/>
          <w:sz w:val="16"/>
          <w:szCs w:val="16"/>
        </w:rPr>
        <w:t xml:space="preserve">ANALISIS GAP FAKTOR INDIKATOR KUALITAS </w:t>
      </w:r>
    </w:p>
    <w:p w14:paraId="5EE921AF" w14:textId="77777777" w:rsidR="001623EF" w:rsidRPr="007E718A" w:rsidRDefault="001623EF" w:rsidP="00AB7C10">
      <w:pPr>
        <w:pStyle w:val="Default"/>
        <w:jc w:val="both"/>
        <w:rPr>
          <w:bCs/>
          <w:sz w:val="16"/>
          <w:szCs w:val="16"/>
        </w:rPr>
      </w:pPr>
      <w:r w:rsidRPr="007E718A">
        <w:rPr>
          <w:bCs/>
          <w:sz w:val="16"/>
          <w:szCs w:val="16"/>
        </w:rPr>
        <w:t>DI UIN SUNAN KALIJAGA YOGYAKARTA</w:t>
      </w:r>
    </w:p>
    <w:p w14:paraId="30BE0CAB" w14:textId="77777777" w:rsidR="001623EF" w:rsidRPr="007E718A" w:rsidRDefault="001623EF" w:rsidP="00AB7C10">
      <w:pPr>
        <w:pStyle w:val="Default"/>
        <w:jc w:val="both"/>
        <w:rPr>
          <w:bCs/>
          <w:sz w:val="16"/>
          <w:szCs w:val="16"/>
        </w:rPr>
      </w:pPr>
    </w:p>
    <w:p w14:paraId="05F8CAA6" w14:textId="77777777" w:rsidR="001623EF" w:rsidRPr="007E718A" w:rsidRDefault="001623EF" w:rsidP="00AB7C10">
      <w:pPr>
        <w:pStyle w:val="Default"/>
        <w:jc w:val="both"/>
        <w:rPr>
          <w:bCs/>
          <w:caps/>
          <w:sz w:val="16"/>
          <w:szCs w:val="16"/>
        </w:rPr>
      </w:pPr>
      <w:r w:rsidRPr="007E718A">
        <w:rPr>
          <w:bCs/>
          <w:sz w:val="16"/>
          <w:szCs w:val="16"/>
        </w:rPr>
        <w:t xml:space="preserve">Analisis indikator kualitas pendidikan perguruan tinggi pada UIN Sunan Kalijaga Yogyakarta. Dari hasil pengolahan data dapat diketahui nilai gap untuk masing-masing faktor. Adapun nilai gap untuk indikator kualitas pendidikan di UIN Sunan Kalijaga Yogyakarta dapat dilihat pada tabel berikut.  </w:t>
      </w:r>
    </w:p>
    <w:p w14:paraId="34830391" w14:textId="77777777" w:rsidR="0068082E" w:rsidRPr="007E718A" w:rsidRDefault="0068082E" w:rsidP="00AB7C10">
      <w:pPr>
        <w:pStyle w:val="Default"/>
        <w:jc w:val="center"/>
        <w:rPr>
          <w:bCs/>
          <w:sz w:val="16"/>
          <w:szCs w:val="16"/>
        </w:rPr>
      </w:pPr>
    </w:p>
    <w:p w14:paraId="212CB389" w14:textId="77777777" w:rsidR="0068082E" w:rsidRPr="007E718A" w:rsidRDefault="0068082E" w:rsidP="00AB7C10">
      <w:pPr>
        <w:pStyle w:val="Default"/>
        <w:jc w:val="center"/>
        <w:rPr>
          <w:bCs/>
          <w:sz w:val="16"/>
          <w:szCs w:val="16"/>
        </w:rPr>
      </w:pPr>
    </w:p>
    <w:p w14:paraId="4AF04AC9" w14:textId="77777777" w:rsidR="0068082E" w:rsidRPr="007E718A" w:rsidRDefault="0068082E" w:rsidP="00AB7C10">
      <w:pPr>
        <w:pStyle w:val="Default"/>
        <w:jc w:val="center"/>
        <w:rPr>
          <w:bCs/>
          <w:sz w:val="16"/>
          <w:szCs w:val="16"/>
        </w:rPr>
      </w:pPr>
    </w:p>
    <w:p w14:paraId="7F71EDD0" w14:textId="77777777" w:rsidR="001623EF" w:rsidRPr="007E718A" w:rsidRDefault="001623EF" w:rsidP="00AB7C10">
      <w:pPr>
        <w:pStyle w:val="Default"/>
        <w:jc w:val="center"/>
        <w:rPr>
          <w:bCs/>
          <w:sz w:val="16"/>
          <w:szCs w:val="16"/>
        </w:rPr>
      </w:pPr>
      <w:r w:rsidRPr="007E718A">
        <w:rPr>
          <w:bCs/>
          <w:sz w:val="16"/>
          <w:szCs w:val="16"/>
        </w:rPr>
        <w:t xml:space="preserve">TABEL </w:t>
      </w:r>
      <w:r w:rsidR="00835AEB" w:rsidRPr="007E718A">
        <w:rPr>
          <w:bCs/>
          <w:sz w:val="16"/>
          <w:szCs w:val="16"/>
        </w:rPr>
        <w:t>6</w:t>
      </w:r>
    </w:p>
    <w:p w14:paraId="50BD3AE0" w14:textId="77777777" w:rsidR="001623EF" w:rsidRPr="007E718A" w:rsidRDefault="001623EF" w:rsidP="00AB7C10">
      <w:pPr>
        <w:pStyle w:val="Default"/>
        <w:jc w:val="center"/>
        <w:rPr>
          <w:bCs/>
          <w:sz w:val="16"/>
          <w:szCs w:val="16"/>
        </w:rPr>
      </w:pPr>
      <w:r w:rsidRPr="007E718A">
        <w:rPr>
          <w:bCs/>
          <w:sz w:val="16"/>
          <w:szCs w:val="16"/>
        </w:rPr>
        <w:t xml:space="preserve">NILAI INDIKATOR KUALITAS PENDIDIKAN </w:t>
      </w:r>
    </w:p>
    <w:p w14:paraId="06887606" w14:textId="77777777" w:rsidR="001623EF" w:rsidRPr="007E718A" w:rsidRDefault="001623EF" w:rsidP="00AB7C10">
      <w:pPr>
        <w:pStyle w:val="Default"/>
        <w:jc w:val="center"/>
        <w:rPr>
          <w:bCs/>
          <w:sz w:val="16"/>
          <w:szCs w:val="16"/>
        </w:rPr>
      </w:pPr>
      <w:r w:rsidRPr="007E718A">
        <w:rPr>
          <w:bCs/>
          <w:sz w:val="16"/>
          <w:szCs w:val="16"/>
        </w:rPr>
        <w:t>DI UIN SUNAN KALIJAGA YOGYAKARTA</w:t>
      </w:r>
    </w:p>
    <w:tbl>
      <w:tblPr>
        <w:tblStyle w:val="TableGrid"/>
        <w:tblW w:w="0" w:type="auto"/>
        <w:tblLook w:val="04A0" w:firstRow="1" w:lastRow="0" w:firstColumn="1" w:lastColumn="0" w:noHBand="0" w:noVBand="1"/>
      </w:tblPr>
      <w:tblGrid>
        <w:gridCol w:w="1544"/>
        <w:gridCol w:w="1304"/>
        <w:gridCol w:w="982"/>
      </w:tblGrid>
      <w:tr w:rsidR="001623EF" w:rsidRPr="007E718A" w14:paraId="4E32E62D" w14:textId="77777777" w:rsidTr="00D76462">
        <w:tc>
          <w:tcPr>
            <w:tcW w:w="2235" w:type="dxa"/>
          </w:tcPr>
          <w:p w14:paraId="3C248511" w14:textId="77777777" w:rsidR="001623EF" w:rsidRPr="007E718A" w:rsidRDefault="001623EF" w:rsidP="00AB7C10">
            <w:pPr>
              <w:pStyle w:val="Default"/>
              <w:jc w:val="center"/>
              <w:rPr>
                <w:b/>
                <w:bCs/>
                <w:sz w:val="16"/>
                <w:szCs w:val="16"/>
              </w:rPr>
            </w:pPr>
            <w:r w:rsidRPr="007E718A">
              <w:rPr>
                <w:b/>
                <w:bCs/>
                <w:sz w:val="16"/>
                <w:szCs w:val="16"/>
              </w:rPr>
              <w:t>FAKTOR</w:t>
            </w:r>
          </w:p>
        </w:tc>
        <w:tc>
          <w:tcPr>
            <w:tcW w:w="1701" w:type="dxa"/>
          </w:tcPr>
          <w:p w14:paraId="6011C28D" w14:textId="77777777" w:rsidR="001623EF" w:rsidRPr="007E718A" w:rsidRDefault="001623EF" w:rsidP="00AB7C10">
            <w:pPr>
              <w:pStyle w:val="Default"/>
              <w:jc w:val="center"/>
              <w:rPr>
                <w:b/>
                <w:bCs/>
                <w:sz w:val="16"/>
                <w:szCs w:val="16"/>
              </w:rPr>
            </w:pPr>
            <w:r w:rsidRPr="007E718A">
              <w:rPr>
                <w:b/>
                <w:bCs/>
                <w:sz w:val="16"/>
                <w:szCs w:val="16"/>
              </w:rPr>
              <w:t>REALITA DENGAN HARAPAN</w:t>
            </w:r>
          </w:p>
        </w:tc>
        <w:tc>
          <w:tcPr>
            <w:tcW w:w="1559" w:type="dxa"/>
          </w:tcPr>
          <w:p w14:paraId="24619236" w14:textId="77777777" w:rsidR="001623EF" w:rsidRPr="007E718A" w:rsidRDefault="001623EF" w:rsidP="00AB7C10">
            <w:pPr>
              <w:pStyle w:val="Default"/>
              <w:jc w:val="center"/>
              <w:rPr>
                <w:b/>
                <w:bCs/>
                <w:sz w:val="16"/>
                <w:szCs w:val="16"/>
              </w:rPr>
            </w:pPr>
            <w:r w:rsidRPr="007E718A">
              <w:rPr>
                <w:b/>
                <w:bCs/>
                <w:sz w:val="16"/>
                <w:szCs w:val="16"/>
              </w:rPr>
              <w:t>GAP</w:t>
            </w:r>
          </w:p>
        </w:tc>
      </w:tr>
      <w:tr w:rsidR="001623EF" w:rsidRPr="007E718A" w14:paraId="41D0BF6C" w14:textId="77777777" w:rsidTr="00D76462">
        <w:tc>
          <w:tcPr>
            <w:tcW w:w="2235" w:type="dxa"/>
          </w:tcPr>
          <w:p w14:paraId="11B52DE8" w14:textId="77777777" w:rsidR="001623EF" w:rsidRPr="007E718A" w:rsidRDefault="001623EF" w:rsidP="00AB7C10">
            <w:pPr>
              <w:pStyle w:val="Default"/>
              <w:rPr>
                <w:bCs/>
                <w:sz w:val="16"/>
                <w:szCs w:val="16"/>
              </w:rPr>
            </w:pPr>
            <w:r w:rsidRPr="007E718A">
              <w:rPr>
                <w:bCs/>
                <w:sz w:val="16"/>
                <w:szCs w:val="16"/>
              </w:rPr>
              <w:t>Penilaian</w:t>
            </w:r>
          </w:p>
        </w:tc>
        <w:tc>
          <w:tcPr>
            <w:tcW w:w="1701" w:type="dxa"/>
          </w:tcPr>
          <w:p w14:paraId="6EAEE3C9" w14:textId="77777777" w:rsidR="001623EF" w:rsidRPr="007E718A" w:rsidRDefault="001623EF" w:rsidP="00AB7C10">
            <w:pPr>
              <w:pStyle w:val="Default"/>
              <w:jc w:val="center"/>
              <w:rPr>
                <w:bCs/>
                <w:sz w:val="16"/>
                <w:szCs w:val="16"/>
              </w:rPr>
            </w:pPr>
            <w:r w:rsidRPr="007E718A">
              <w:rPr>
                <w:bCs/>
                <w:sz w:val="16"/>
                <w:szCs w:val="16"/>
              </w:rPr>
              <w:t>1,00</w:t>
            </w:r>
          </w:p>
        </w:tc>
        <w:tc>
          <w:tcPr>
            <w:tcW w:w="1559" w:type="dxa"/>
          </w:tcPr>
          <w:p w14:paraId="4665934D" w14:textId="77777777" w:rsidR="001623EF" w:rsidRPr="007E718A" w:rsidRDefault="001623EF" w:rsidP="00AB7C10">
            <w:pPr>
              <w:pStyle w:val="Default"/>
              <w:jc w:val="center"/>
              <w:rPr>
                <w:bCs/>
                <w:sz w:val="16"/>
                <w:szCs w:val="16"/>
              </w:rPr>
            </w:pPr>
            <w:r w:rsidRPr="007E718A">
              <w:rPr>
                <w:bCs/>
                <w:sz w:val="16"/>
                <w:szCs w:val="16"/>
              </w:rPr>
              <w:t>0,00</w:t>
            </w:r>
          </w:p>
        </w:tc>
      </w:tr>
      <w:tr w:rsidR="001623EF" w:rsidRPr="007E718A" w14:paraId="2FE3C0CB" w14:textId="77777777" w:rsidTr="00D76462">
        <w:tc>
          <w:tcPr>
            <w:tcW w:w="2235" w:type="dxa"/>
          </w:tcPr>
          <w:p w14:paraId="004C72E5" w14:textId="77777777" w:rsidR="001623EF" w:rsidRPr="007E718A" w:rsidRDefault="001623EF" w:rsidP="00AB7C10">
            <w:pPr>
              <w:pStyle w:val="Default"/>
              <w:rPr>
                <w:bCs/>
                <w:sz w:val="16"/>
                <w:szCs w:val="16"/>
              </w:rPr>
            </w:pPr>
            <w:r w:rsidRPr="007E718A">
              <w:rPr>
                <w:bCs/>
                <w:sz w:val="16"/>
                <w:szCs w:val="16"/>
              </w:rPr>
              <w:t>Fasilitas</w:t>
            </w:r>
          </w:p>
        </w:tc>
        <w:tc>
          <w:tcPr>
            <w:tcW w:w="1701" w:type="dxa"/>
          </w:tcPr>
          <w:p w14:paraId="0FE07ACF" w14:textId="77777777" w:rsidR="001623EF" w:rsidRPr="007E718A" w:rsidRDefault="001623EF" w:rsidP="00AB7C10">
            <w:pPr>
              <w:pStyle w:val="Default"/>
              <w:jc w:val="center"/>
              <w:rPr>
                <w:bCs/>
                <w:sz w:val="16"/>
                <w:szCs w:val="16"/>
              </w:rPr>
            </w:pPr>
            <w:r w:rsidRPr="007E718A">
              <w:rPr>
                <w:bCs/>
                <w:sz w:val="16"/>
                <w:szCs w:val="16"/>
              </w:rPr>
              <w:t>0,97</w:t>
            </w:r>
          </w:p>
        </w:tc>
        <w:tc>
          <w:tcPr>
            <w:tcW w:w="1559" w:type="dxa"/>
          </w:tcPr>
          <w:p w14:paraId="31D412D8" w14:textId="77777777" w:rsidR="001623EF" w:rsidRPr="007E718A" w:rsidRDefault="00913600" w:rsidP="00AB7C10">
            <w:pPr>
              <w:pStyle w:val="Default"/>
              <w:jc w:val="center"/>
              <w:rPr>
                <w:bCs/>
                <w:sz w:val="16"/>
                <w:szCs w:val="16"/>
              </w:rPr>
            </w:pPr>
            <w:r w:rsidRPr="007E718A">
              <w:rPr>
                <w:bCs/>
                <w:sz w:val="16"/>
                <w:szCs w:val="16"/>
              </w:rPr>
              <w:t>-0,03</w:t>
            </w:r>
          </w:p>
        </w:tc>
      </w:tr>
      <w:tr w:rsidR="001623EF" w:rsidRPr="007E718A" w14:paraId="106DC507" w14:textId="77777777" w:rsidTr="00D76462">
        <w:tc>
          <w:tcPr>
            <w:tcW w:w="2235" w:type="dxa"/>
          </w:tcPr>
          <w:p w14:paraId="4F67ED02" w14:textId="77777777" w:rsidR="001623EF" w:rsidRPr="007E718A" w:rsidRDefault="001623EF" w:rsidP="00AB7C10">
            <w:pPr>
              <w:pStyle w:val="Default"/>
              <w:rPr>
                <w:bCs/>
                <w:sz w:val="16"/>
                <w:szCs w:val="16"/>
              </w:rPr>
            </w:pPr>
            <w:r w:rsidRPr="007E718A">
              <w:rPr>
                <w:bCs/>
                <w:sz w:val="16"/>
                <w:szCs w:val="16"/>
              </w:rPr>
              <w:t>Materi Kuliah</w:t>
            </w:r>
          </w:p>
        </w:tc>
        <w:tc>
          <w:tcPr>
            <w:tcW w:w="1701" w:type="dxa"/>
          </w:tcPr>
          <w:p w14:paraId="60FC4795" w14:textId="77777777" w:rsidR="001623EF" w:rsidRPr="007E718A" w:rsidRDefault="001623EF" w:rsidP="00AB7C10">
            <w:pPr>
              <w:pStyle w:val="Default"/>
              <w:jc w:val="center"/>
              <w:rPr>
                <w:bCs/>
                <w:sz w:val="16"/>
                <w:szCs w:val="16"/>
              </w:rPr>
            </w:pPr>
            <w:r w:rsidRPr="007E718A">
              <w:rPr>
                <w:bCs/>
                <w:sz w:val="16"/>
                <w:szCs w:val="16"/>
              </w:rPr>
              <w:t>0,98</w:t>
            </w:r>
          </w:p>
        </w:tc>
        <w:tc>
          <w:tcPr>
            <w:tcW w:w="1559" w:type="dxa"/>
          </w:tcPr>
          <w:p w14:paraId="49530182" w14:textId="77777777" w:rsidR="001623EF" w:rsidRPr="007E718A" w:rsidRDefault="00913600" w:rsidP="00AB7C10">
            <w:pPr>
              <w:pStyle w:val="Default"/>
              <w:jc w:val="center"/>
              <w:rPr>
                <w:bCs/>
                <w:sz w:val="16"/>
                <w:szCs w:val="16"/>
              </w:rPr>
            </w:pPr>
            <w:r w:rsidRPr="007E718A">
              <w:rPr>
                <w:bCs/>
                <w:sz w:val="16"/>
                <w:szCs w:val="16"/>
              </w:rPr>
              <w:t>-</w:t>
            </w:r>
            <w:r w:rsidR="001623EF" w:rsidRPr="007E718A">
              <w:rPr>
                <w:bCs/>
                <w:sz w:val="16"/>
                <w:szCs w:val="16"/>
              </w:rPr>
              <w:t>0,02</w:t>
            </w:r>
          </w:p>
        </w:tc>
      </w:tr>
      <w:tr w:rsidR="001623EF" w:rsidRPr="007E718A" w14:paraId="1C1C5DEF" w14:textId="77777777" w:rsidTr="00D76462">
        <w:tc>
          <w:tcPr>
            <w:tcW w:w="2235" w:type="dxa"/>
          </w:tcPr>
          <w:p w14:paraId="5E2C4720" w14:textId="77777777" w:rsidR="001623EF" w:rsidRPr="007E718A" w:rsidRDefault="001623EF" w:rsidP="00AB7C10">
            <w:pPr>
              <w:pStyle w:val="Default"/>
              <w:rPr>
                <w:bCs/>
                <w:sz w:val="16"/>
                <w:szCs w:val="16"/>
              </w:rPr>
            </w:pPr>
            <w:r w:rsidRPr="007E718A">
              <w:rPr>
                <w:bCs/>
                <w:sz w:val="16"/>
                <w:szCs w:val="16"/>
              </w:rPr>
              <w:t xml:space="preserve">Perhatian Dosen </w:t>
            </w:r>
            <w:r w:rsidRPr="007E718A">
              <w:rPr>
                <w:bCs/>
                <w:sz w:val="16"/>
                <w:szCs w:val="16"/>
              </w:rPr>
              <w:t>pada Mahasiswa</w:t>
            </w:r>
          </w:p>
        </w:tc>
        <w:tc>
          <w:tcPr>
            <w:tcW w:w="1701" w:type="dxa"/>
          </w:tcPr>
          <w:p w14:paraId="63B18F8F" w14:textId="77777777" w:rsidR="001623EF" w:rsidRPr="007E718A" w:rsidRDefault="001623EF" w:rsidP="00AB7C10">
            <w:pPr>
              <w:pStyle w:val="Default"/>
              <w:jc w:val="center"/>
              <w:rPr>
                <w:bCs/>
                <w:sz w:val="16"/>
                <w:szCs w:val="16"/>
              </w:rPr>
            </w:pPr>
            <w:r w:rsidRPr="007E718A">
              <w:rPr>
                <w:bCs/>
                <w:sz w:val="16"/>
                <w:szCs w:val="16"/>
              </w:rPr>
              <w:t>1,00</w:t>
            </w:r>
          </w:p>
        </w:tc>
        <w:tc>
          <w:tcPr>
            <w:tcW w:w="1559" w:type="dxa"/>
          </w:tcPr>
          <w:p w14:paraId="2DDD413C" w14:textId="77777777" w:rsidR="001623EF" w:rsidRPr="007E718A" w:rsidRDefault="00913600" w:rsidP="00AB7C10">
            <w:pPr>
              <w:pStyle w:val="Default"/>
              <w:jc w:val="center"/>
              <w:rPr>
                <w:bCs/>
                <w:sz w:val="16"/>
                <w:szCs w:val="16"/>
              </w:rPr>
            </w:pPr>
            <w:r w:rsidRPr="007E718A">
              <w:rPr>
                <w:bCs/>
                <w:sz w:val="16"/>
                <w:szCs w:val="16"/>
              </w:rPr>
              <w:t xml:space="preserve"> 0,00</w:t>
            </w:r>
          </w:p>
        </w:tc>
      </w:tr>
      <w:tr w:rsidR="001623EF" w:rsidRPr="007E718A" w14:paraId="5BFE33F7" w14:textId="77777777" w:rsidTr="00D76462">
        <w:tc>
          <w:tcPr>
            <w:tcW w:w="2235" w:type="dxa"/>
          </w:tcPr>
          <w:p w14:paraId="074C6A14" w14:textId="77777777" w:rsidR="001623EF" w:rsidRPr="007E718A" w:rsidRDefault="001623EF" w:rsidP="00AB7C10">
            <w:pPr>
              <w:pStyle w:val="Default"/>
              <w:rPr>
                <w:bCs/>
                <w:sz w:val="16"/>
                <w:szCs w:val="16"/>
              </w:rPr>
            </w:pPr>
            <w:r w:rsidRPr="007E718A">
              <w:rPr>
                <w:bCs/>
                <w:sz w:val="16"/>
                <w:szCs w:val="16"/>
              </w:rPr>
              <w:t>Pelayanan Konsultasi</w:t>
            </w:r>
          </w:p>
        </w:tc>
        <w:tc>
          <w:tcPr>
            <w:tcW w:w="1701" w:type="dxa"/>
          </w:tcPr>
          <w:p w14:paraId="198E22FC" w14:textId="77777777" w:rsidR="001623EF" w:rsidRPr="007E718A" w:rsidRDefault="001623EF" w:rsidP="00AB7C10">
            <w:pPr>
              <w:pStyle w:val="Default"/>
              <w:jc w:val="center"/>
              <w:rPr>
                <w:bCs/>
                <w:sz w:val="16"/>
                <w:szCs w:val="16"/>
              </w:rPr>
            </w:pPr>
            <w:r w:rsidRPr="007E718A">
              <w:rPr>
                <w:bCs/>
                <w:sz w:val="16"/>
                <w:szCs w:val="16"/>
              </w:rPr>
              <w:t>0,96</w:t>
            </w:r>
          </w:p>
        </w:tc>
        <w:tc>
          <w:tcPr>
            <w:tcW w:w="1559" w:type="dxa"/>
          </w:tcPr>
          <w:p w14:paraId="7CE0ED58" w14:textId="77777777" w:rsidR="001623EF" w:rsidRPr="007E718A" w:rsidRDefault="001623EF" w:rsidP="00AB7C10">
            <w:pPr>
              <w:pStyle w:val="Default"/>
              <w:jc w:val="center"/>
              <w:rPr>
                <w:bCs/>
                <w:sz w:val="16"/>
                <w:szCs w:val="16"/>
              </w:rPr>
            </w:pPr>
            <w:r w:rsidRPr="007E718A">
              <w:rPr>
                <w:bCs/>
                <w:sz w:val="16"/>
                <w:szCs w:val="16"/>
              </w:rPr>
              <w:t xml:space="preserve"> </w:t>
            </w:r>
            <w:r w:rsidR="00913600" w:rsidRPr="007E718A">
              <w:rPr>
                <w:bCs/>
                <w:sz w:val="16"/>
                <w:szCs w:val="16"/>
              </w:rPr>
              <w:t>-0,04</w:t>
            </w:r>
          </w:p>
        </w:tc>
      </w:tr>
      <w:tr w:rsidR="001623EF" w:rsidRPr="007E718A" w14:paraId="1210AA32" w14:textId="77777777" w:rsidTr="00D76462">
        <w:tc>
          <w:tcPr>
            <w:tcW w:w="2235" w:type="dxa"/>
          </w:tcPr>
          <w:p w14:paraId="421C7341" w14:textId="77777777" w:rsidR="001623EF" w:rsidRPr="007E718A" w:rsidRDefault="001623EF" w:rsidP="00AB7C10">
            <w:pPr>
              <w:pStyle w:val="Default"/>
              <w:rPr>
                <w:bCs/>
                <w:sz w:val="16"/>
                <w:szCs w:val="16"/>
              </w:rPr>
            </w:pPr>
            <w:r w:rsidRPr="007E718A">
              <w:rPr>
                <w:bCs/>
                <w:sz w:val="16"/>
                <w:szCs w:val="16"/>
              </w:rPr>
              <w:t>Komunikasi Pada Kampus</w:t>
            </w:r>
          </w:p>
        </w:tc>
        <w:tc>
          <w:tcPr>
            <w:tcW w:w="1701" w:type="dxa"/>
          </w:tcPr>
          <w:p w14:paraId="587E6D5D" w14:textId="77777777" w:rsidR="001623EF" w:rsidRPr="007E718A" w:rsidRDefault="001623EF" w:rsidP="00AB7C10">
            <w:pPr>
              <w:pStyle w:val="Default"/>
              <w:jc w:val="center"/>
              <w:rPr>
                <w:bCs/>
                <w:sz w:val="16"/>
                <w:szCs w:val="16"/>
              </w:rPr>
            </w:pPr>
            <w:r w:rsidRPr="007E718A">
              <w:rPr>
                <w:bCs/>
                <w:sz w:val="16"/>
                <w:szCs w:val="16"/>
              </w:rPr>
              <w:t>0,98</w:t>
            </w:r>
          </w:p>
        </w:tc>
        <w:tc>
          <w:tcPr>
            <w:tcW w:w="1559" w:type="dxa"/>
          </w:tcPr>
          <w:p w14:paraId="05366015" w14:textId="77777777" w:rsidR="001623EF" w:rsidRPr="007E718A" w:rsidRDefault="00913600" w:rsidP="00AB7C10">
            <w:pPr>
              <w:pStyle w:val="Default"/>
              <w:jc w:val="center"/>
              <w:rPr>
                <w:bCs/>
                <w:sz w:val="16"/>
                <w:szCs w:val="16"/>
              </w:rPr>
            </w:pPr>
            <w:r w:rsidRPr="007E718A">
              <w:rPr>
                <w:bCs/>
                <w:sz w:val="16"/>
                <w:szCs w:val="16"/>
              </w:rPr>
              <w:t xml:space="preserve"> -0,02</w:t>
            </w:r>
          </w:p>
        </w:tc>
      </w:tr>
      <w:tr w:rsidR="001623EF" w:rsidRPr="007E718A" w14:paraId="2C4DE050" w14:textId="77777777" w:rsidTr="00D76462">
        <w:tc>
          <w:tcPr>
            <w:tcW w:w="2235" w:type="dxa"/>
          </w:tcPr>
          <w:p w14:paraId="245E0C38" w14:textId="77777777" w:rsidR="001623EF" w:rsidRPr="007E718A" w:rsidRDefault="001623EF" w:rsidP="00AB7C10">
            <w:pPr>
              <w:pStyle w:val="Default"/>
              <w:rPr>
                <w:bCs/>
                <w:sz w:val="16"/>
                <w:szCs w:val="16"/>
              </w:rPr>
            </w:pPr>
            <w:r w:rsidRPr="007E718A">
              <w:rPr>
                <w:bCs/>
                <w:sz w:val="16"/>
                <w:szCs w:val="16"/>
              </w:rPr>
              <w:t>Aktifitas Sosial</w:t>
            </w:r>
          </w:p>
        </w:tc>
        <w:tc>
          <w:tcPr>
            <w:tcW w:w="1701" w:type="dxa"/>
          </w:tcPr>
          <w:p w14:paraId="470781D5" w14:textId="77777777" w:rsidR="001623EF" w:rsidRPr="007E718A" w:rsidRDefault="001623EF" w:rsidP="00AB7C10">
            <w:pPr>
              <w:pStyle w:val="Default"/>
              <w:jc w:val="center"/>
              <w:rPr>
                <w:bCs/>
                <w:sz w:val="16"/>
                <w:szCs w:val="16"/>
              </w:rPr>
            </w:pPr>
            <w:r w:rsidRPr="007E718A">
              <w:rPr>
                <w:bCs/>
                <w:sz w:val="16"/>
                <w:szCs w:val="16"/>
              </w:rPr>
              <w:t>1,03</w:t>
            </w:r>
          </w:p>
        </w:tc>
        <w:tc>
          <w:tcPr>
            <w:tcW w:w="1559" w:type="dxa"/>
          </w:tcPr>
          <w:p w14:paraId="060C98C8" w14:textId="77777777" w:rsidR="001623EF" w:rsidRPr="007E718A" w:rsidRDefault="00913600" w:rsidP="00AB7C10">
            <w:pPr>
              <w:pStyle w:val="Default"/>
              <w:jc w:val="center"/>
              <w:rPr>
                <w:bCs/>
                <w:sz w:val="16"/>
                <w:szCs w:val="16"/>
              </w:rPr>
            </w:pPr>
            <w:r w:rsidRPr="007E718A">
              <w:rPr>
                <w:bCs/>
                <w:sz w:val="16"/>
                <w:szCs w:val="16"/>
              </w:rPr>
              <w:t xml:space="preserve"> </w:t>
            </w:r>
            <w:r w:rsidR="00667C22" w:rsidRPr="007E718A">
              <w:rPr>
                <w:bCs/>
                <w:sz w:val="16"/>
                <w:szCs w:val="16"/>
              </w:rPr>
              <w:t xml:space="preserve"> </w:t>
            </w:r>
            <w:r w:rsidRPr="007E718A">
              <w:rPr>
                <w:bCs/>
                <w:sz w:val="16"/>
                <w:szCs w:val="16"/>
              </w:rPr>
              <w:t>0,03</w:t>
            </w:r>
          </w:p>
        </w:tc>
      </w:tr>
    </w:tbl>
    <w:p w14:paraId="42A3249F" w14:textId="77777777" w:rsidR="008C216E" w:rsidRPr="007E718A" w:rsidRDefault="008C216E" w:rsidP="00AB7C10">
      <w:pPr>
        <w:pStyle w:val="Default"/>
        <w:jc w:val="both"/>
        <w:rPr>
          <w:bCs/>
          <w:i/>
          <w:sz w:val="16"/>
          <w:szCs w:val="16"/>
        </w:rPr>
      </w:pPr>
      <w:r w:rsidRPr="007E718A">
        <w:rPr>
          <w:bCs/>
          <w:i/>
          <w:sz w:val="16"/>
          <w:szCs w:val="16"/>
        </w:rPr>
        <w:t xml:space="preserve">Sumber : Data Primer yang diolah. </w:t>
      </w:r>
    </w:p>
    <w:p w14:paraId="07C0AD26" w14:textId="77777777" w:rsidR="001623EF" w:rsidRPr="007E718A" w:rsidRDefault="001623EF" w:rsidP="00AB7C10">
      <w:pPr>
        <w:pStyle w:val="Default"/>
        <w:rPr>
          <w:bCs/>
          <w:sz w:val="16"/>
          <w:szCs w:val="16"/>
        </w:rPr>
      </w:pPr>
    </w:p>
    <w:p w14:paraId="05BF45ED" w14:textId="77777777" w:rsidR="001623EF" w:rsidRPr="007E718A" w:rsidRDefault="001623EF" w:rsidP="00AB7C10">
      <w:pPr>
        <w:pStyle w:val="Default"/>
        <w:jc w:val="both"/>
        <w:rPr>
          <w:bCs/>
          <w:sz w:val="16"/>
          <w:szCs w:val="16"/>
        </w:rPr>
      </w:pPr>
      <w:r w:rsidRPr="007E718A">
        <w:rPr>
          <w:bCs/>
          <w:sz w:val="16"/>
          <w:szCs w:val="16"/>
        </w:rPr>
        <w:t xml:space="preserve">Dari tabel </w:t>
      </w:r>
      <w:r w:rsidR="00835AEB" w:rsidRPr="007E718A">
        <w:rPr>
          <w:bCs/>
          <w:sz w:val="16"/>
          <w:szCs w:val="16"/>
        </w:rPr>
        <w:t>6</w:t>
      </w:r>
      <w:r w:rsidRPr="007E718A">
        <w:rPr>
          <w:bCs/>
          <w:sz w:val="16"/>
          <w:szCs w:val="16"/>
        </w:rPr>
        <w:t xml:space="preserve"> di atas dapat disimpulkan bahwa terdapat </w:t>
      </w:r>
      <w:r w:rsidR="00835AEB" w:rsidRPr="007E718A">
        <w:rPr>
          <w:bCs/>
          <w:sz w:val="16"/>
          <w:szCs w:val="16"/>
        </w:rPr>
        <w:t>3</w:t>
      </w:r>
      <w:r w:rsidRPr="007E718A">
        <w:rPr>
          <w:bCs/>
          <w:sz w:val="16"/>
          <w:szCs w:val="16"/>
        </w:rPr>
        <w:t xml:space="preserve"> faktor indikator kualitas yang mempunyai kualitas sesuai dengan harapan dari mahasiswa. Ke</w:t>
      </w:r>
      <w:r w:rsidR="00835AEB" w:rsidRPr="007E718A">
        <w:rPr>
          <w:bCs/>
          <w:sz w:val="16"/>
          <w:szCs w:val="16"/>
        </w:rPr>
        <w:t>tiga</w:t>
      </w:r>
      <w:r w:rsidRPr="007E718A">
        <w:rPr>
          <w:bCs/>
          <w:sz w:val="16"/>
          <w:szCs w:val="16"/>
        </w:rPr>
        <w:t xml:space="preserve"> faktor indikator kualitas tersebut mengindikasikan mempunyai kualitas baik berdasarkan persepsi responden. Hal ini dapat dilihat dari nilai gap ke</w:t>
      </w:r>
      <w:r w:rsidR="00835AEB" w:rsidRPr="007E718A">
        <w:rPr>
          <w:bCs/>
          <w:sz w:val="16"/>
          <w:szCs w:val="16"/>
        </w:rPr>
        <w:t>tiga</w:t>
      </w:r>
      <w:r w:rsidRPr="007E718A">
        <w:rPr>
          <w:bCs/>
          <w:sz w:val="16"/>
          <w:szCs w:val="16"/>
        </w:rPr>
        <w:t xml:space="preserve"> indikator kualitas yang mempunyai gap positif dan nol. Ke</w:t>
      </w:r>
      <w:r w:rsidR="00835AEB" w:rsidRPr="007E718A">
        <w:rPr>
          <w:bCs/>
          <w:sz w:val="16"/>
          <w:szCs w:val="16"/>
        </w:rPr>
        <w:t>tiga</w:t>
      </w:r>
      <w:r w:rsidRPr="007E718A">
        <w:rPr>
          <w:bCs/>
          <w:sz w:val="16"/>
          <w:szCs w:val="16"/>
        </w:rPr>
        <w:t xml:space="preserve"> faktor indik</w:t>
      </w:r>
      <w:r w:rsidR="00C23A3F" w:rsidRPr="007E718A">
        <w:rPr>
          <w:bCs/>
          <w:sz w:val="16"/>
          <w:szCs w:val="16"/>
        </w:rPr>
        <w:t>ator kualitas tersebut meliputi</w:t>
      </w:r>
      <w:r w:rsidRPr="007E718A">
        <w:rPr>
          <w:bCs/>
          <w:sz w:val="16"/>
          <w:szCs w:val="16"/>
        </w:rPr>
        <w:t xml:space="preserve">: penilaian, </w:t>
      </w:r>
      <w:r w:rsidR="00835AEB" w:rsidRPr="007E718A">
        <w:rPr>
          <w:bCs/>
          <w:sz w:val="16"/>
          <w:szCs w:val="16"/>
        </w:rPr>
        <w:t>perhatian dosen pada mahasiswa, aktifitas sosial</w:t>
      </w:r>
      <w:r w:rsidRPr="007E718A">
        <w:rPr>
          <w:bCs/>
          <w:sz w:val="16"/>
          <w:szCs w:val="16"/>
        </w:rPr>
        <w:t xml:space="preserve">. </w:t>
      </w:r>
    </w:p>
    <w:p w14:paraId="15EA54A4" w14:textId="77777777" w:rsidR="001623EF" w:rsidRPr="007E718A" w:rsidRDefault="001623EF" w:rsidP="00AB7C10">
      <w:pPr>
        <w:pStyle w:val="Default"/>
        <w:jc w:val="both"/>
        <w:rPr>
          <w:bCs/>
          <w:sz w:val="16"/>
          <w:szCs w:val="16"/>
        </w:rPr>
      </w:pPr>
      <w:r w:rsidRPr="007E718A">
        <w:rPr>
          <w:bCs/>
          <w:sz w:val="16"/>
          <w:szCs w:val="16"/>
        </w:rPr>
        <w:t xml:space="preserve">Sedangkan dari tujuh faktor indikator kualitas yang mempunyai kualitas tidak sesuai dengan harapan dari mahasiswa ada </w:t>
      </w:r>
      <w:r w:rsidR="00C23A3F" w:rsidRPr="007E718A">
        <w:rPr>
          <w:bCs/>
          <w:sz w:val="16"/>
          <w:szCs w:val="16"/>
        </w:rPr>
        <w:t>empat</w:t>
      </w:r>
      <w:r w:rsidRPr="007E718A">
        <w:rPr>
          <w:bCs/>
          <w:sz w:val="16"/>
          <w:szCs w:val="16"/>
        </w:rPr>
        <w:t xml:space="preserve"> faktor. </w:t>
      </w:r>
      <w:r w:rsidR="00C23A3F" w:rsidRPr="007E718A">
        <w:rPr>
          <w:bCs/>
          <w:sz w:val="16"/>
          <w:szCs w:val="16"/>
        </w:rPr>
        <w:t>Keempat</w:t>
      </w:r>
      <w:r w:rsidRPr="007E718A">
        <w:rPr>
          <w:bCs/>
          <w:sz w:val="16"/>
          <w:szCs w:val="16"/>
        </w:rPr>
        <w:t xml:space="preserve"> faktor tesebut dapat dilihat dari nilai gap yang negatif yaitu </w:t>
      </w:r>
      <w:r w:rsidR="00C23A3F" w:rsidRPr="007E718A">
        <w:rPr>
          <w:bCs/>
          <w:sz w:val="16"/>
          <w:szCs w:val="16"/>
        </w:rPr>
        <w:t>fasilitas, materi kuliah, pelayanan konsultasi, komunikasi pada kampus</w:t>
      </w:r>
      <w:r w:rsidRPr="007E718A">
        <w:rPr>
          <w:bCs/>
          <w:sz w:val="16"/>
          <w:szCs w:val="16"/>
        </w:rPr>
        <w:t xml:space="preserve">. </w:t>
      </w:r>
    </w:p>
    <w:p w14:paraId="59BDCC40" w14:textId="77777777" w:rsidR="001623EF" w:rsidRPr="007E718A" w:rsidRDefault="001623EF" w:rsidP="00AB7C10">
      <w:pPr>
        <w:pStyle w:val="Default"/>
        <w:jc w:val="both"/>
        <w:rPr>
          <w:bCs/>
          <w:sz w:val="16"/>
          <w:szCs w:val="16"/>
        </w:rPr>
      </w:pPr>
      <w:r w:rsidRPr="007E718A">
        <w:rPr>
          <w:bCs/>
          <w:sz w:val="16"/>
          <w:szCs w:val="16"/>
        </w:rPr>
        <w:t xml:space="preserve">Pada analisis berikut digunakan tingkat signifikansi 0,10, jika hasil perhitungan chi-square menunjukkan hasil yang lebih kecil nilai Asymp Sig.-nya dari 0,10 maka dapat dikatakan indikator kualitas tersebut menunjukkan adanya perbedaan secara signifikan. Hal ini dapat dilihat pada tabel berikut. </w:t>
      </w:r>
    </w:p>
    <w:p w14:paraId="6151A7B0" w14:textId="77777777" w:rsidR="00D76462" w:rsidRPr="007E718A" w:rsidRDefault="00D76462" w:rsidP="00AB7C10">
      <w:pPr>
        <w:pStyle w:val="Default"/>
        <w:jc w:val="center"/>
        <w:rPr>
          <w:bCs/>
          <w:sz w:val="16"/>
          <w:szCs w:val="16"/>
        </w:rPr>
        <w:sectPr w:rsidR="00D76462" w:rsidRPr="007E718A" w:rsidSect="00D76462">
          <w:type w:val="continuous"/>
          <w:pgSz w:w="11906" w:h="16838" w:code="9"/>
          <w:pgMar w:top="2268" w:right="1701" w:bottom="1701" w:left="2268" w:header="1134" w:footer="709" w:gutter="0"/>
          <w:cols w:num="2" w:space="708"/>
          <w:docGrid w:linePitch="360"/>
        </w:sectPr>
      </w:pPr>
    </w:p>
    <w:p w14:paraId="149AEF1F" w14:textId="77777777" w:rsidR="001623EF" w:rsidRPr="007E718A" w:rsidRDefault="001623EF" w:rsidP="00AB7C10">
      <w:pPr>
        <w:pStyle w:val="Default"/>
        <w:jc w:val="center"/>
        <w:rPr>
          <w:bCs/>
          <w:sz w:val="16"/>
          <w:szCs w:val="16"/>
        </w:rPr>
      </w:pPr>
      <w:r w:rsidRPr="007E718A">
        <w:rPr>
          <w:bCs/>
          <w:sz w:val="16"/>
          <w:szCs w:val="16"/>
        </w:rPr>
        <w:t xml:space="preserve">TABEL </w:t>
      </w:r>
      <w:r w:rsidR="009023F7" w:rsidRPr="007E718A">
        <w:rPr>
          <w:bCs/>
          <w:sz w:val="16"/>
          <w:szCs w:val="16"/>
        </w:rPr>
        <w:t>6</w:t>
      </w:r>
    </w:p>
    <w:p w14:paraId="16D4261F" w14:textId="77777777" w:rsidR="001623EF" w:rsidRPr="007E718A" w:rsidRDefault="001623EF" w:rsidP="00AB7C10">
      <w:pPr>
        <w:pStyle w:val="Default"/>
        <w:jc w:val="center"/>
        <w:rPr>
          <w:bCs/>
          <w:sz w:val="16"/>
          <w:szCs w:val="16"/>
        </w:rPr>
      </w:pPr>
      <w:r w:rsidRPr="007E718A">
        <w:rPr>
          <w:bCs/>
          <w:sz w:val="16"/>
          <w:szCs w:val="16"/>
        </w:rPr>
        <w:t>TEST STATISTIK INDIKATOR KUALITAS PENDIDIKAN</w:t>
      </w:r>
    </w:p>
    <w:p w14:paraId="63C72D08" w14:textId="77777777" w:rsidR="001623EF" w:rsidRPr="007E718A" w:rsidRDefault="001623EF" w:rsidP="00AB7C10">
      <w:pPr>
        <w:pStyle w:val="Default"/>
        <w:jc w:val="center"/>
        <w:rPr>
          <w:bCs/>
          <w:sz w:val="16"/>
          <w:szCs w:val="16"/>
        </w:rPr>
      </w:pPr>
      <w:r w:rsidRPr="007E718A">
        <w:rPr>
          <w:bCs/>
          <w:sz w:val="16"/>
          <w:szCs w:val="16"/>
        </w:rPr>
        <w:t xml:space="preserve">PADA UIN </w:t>
      </w:r>
      <w:r w:rsidR="009023F7" w:rsidRPr="007E718A">
        <w:rPr>
          <w:bCs/>
          <w:sz w:val="16"/>
          <w:szCs w:val="16"/>
        </w:rPr>
        <w:t>SUNAN KALIJAGA YOGYAKARTA</w:t>
      </w:r>
    </w:p>
    <w:tbl>
      <w:tblPr>
        <w:tblStyle w:val="TableGrid"/>
        <w:tblW w:w="0" w:type="auto"/>
        <w:tblInd w:w="108" w:type="dxa"/>
        <w:tblLook w:val="04A0" w:firstRow="1" w:lastRow="0" w:firstColumn="1" w:lastColumn="0" w:noHBand="0" w:noVBand="1"/>
      </w:tblPr>
      <w:tblGrid>
        <w:gridCol w:w="1573"/>
        <w:gridCol w:w="873"/>
        <w:gridCol w:w="888"/>
        <w:gridCol w:w="904"/>
        <w:gridCol w:w="856"/>
        <w:gridCol w:w="1055"/>
        <w:gridCol w:w="957"/>
        <w:gridCol w:w="939"/>
      </w:tblGrid>
      <w:tr w:rsidR="001623EF" w:rsidRPr="007E718A" w14:paraId="681BFBD8" w14:textId="77777777" w:rsidTr="0006771F">
        <w:tc>
          <w:tcPr>
            <w:tcW w:w="1943" w:type="dxa"/>
          </w:tcPr>
          <w:p w14:paraId="6B176777" w14:textId="77777777" w:rsidR="001623EF" w:rsidRPr="007E718A" w:rsidRDefault="001623EF" w:rsidP="00AB7C10">
            <w:pPr>
              <w:pStyle w:val="Default"/>
              <w:jc w:val="both"/>
              <w:rPr>
                <w:b/>
                <w:bCs/>
                <w:sz w:val="16"/>
                <w:szCs w:val="16"/>
              </w:rPr>
            </w:pPr>
          </w:p>
        </w:tc>
        <w:tc>
          <w:tcPr>
            <w:tcW w:w="986" w:type="dxa"/>
          </w:tcPr>
          <w:p w14:paraId="7BE93F15" w14:textId="77777777" w:rsidR="001623EF" w:rsidRPr="007E718A" w:rsidRDefault="001623EF" w:rsidP="00AB7C10">
            <w:pPr>
              <w:pStyle w:val="Default"/>
              <w:jc w:val="both"/>
              <w:rPr>
                <w:b/>
                <w:bCs/>
                <w:sz w:val="16"/>
                <w:szCs w:val="16"/>
              </w:rPr>
            </w:pPr>
            <w:r w:rsidRPr="007E718A">
              <w:rPr>
                <w:b/>
                <w:bCs/>
                <w:sz w:val="16"/>
                <w:szCs w:val="16"/>
              </w:rPr>
              <w:t>PEN</w:t>
            </w:r>
          </w:p>
        </w:tc>
        <w:tc>
          <w:tcPr>
            <w:tcW w:w="1010" w:type="dxa"/>
          </w:tcPr>
          <w:p w14:paraId="3E25F666" w14:textId="77777777" w:rsidR="001623EF" w:rsidRPr="007E718A" w:rsidRDefault="001623EF" w:rsidP="00AB7C10">
            <w:pPr>
              <w:pStyle w:val="Default"/>
              <w:jc w:val="both"/>
              <w:rPr>
                <w:b/>
                <w:bCs/>
                <w:sz w:val="16"/>
                <w:szCs w:val="16"/>
              </w:rPr>
            </w:pPr>
            <w:r w:rsidRPr="007E718A">
              <w:rPr>
                <w:b/>
                <w:bCs/>
                <w:sz w:val="16"/>
                <w:szCs w:val="16"/>
              </w:rPr>
              <w:t>FAS</w:t>
            </w:r>
          </w:p>
        </w:tc>
        <w:tc>
          <w:tcPr>
            <w:tcW w:w="990" w:type="dxa"/>
          </w:tcPr>
          <w:p w14:paraId="516A84F0" w14:textId="77777777" w:rsidR="001623EF" w:rsidRPr="007E718A" w:rsidRDefault="001623EF" w:rsidP="00AB7C10">
            <w:pPr>
              <w:pStyle w:val="Default"/>
              <w:jc w:val="both"/>
              <w:rPr>
                <w:b/>
                <w:bCs/>
                <w:sz w:val="16"/>
                <w:szCs w:val="16"/>
              </w:rPr>
            </w:pPr>
            <w:r w:rsidRPr="007E718A">
              <w:rPr>
                <w:b/>
                <w:bCs/>
                <w:sz w:val="16"/>
                <w:szCs w:val="16"/>
              </w:rPr>
              <w:t>MTKUL</w:t>
            </w:r>
          </w:p>
        </w:tc>
        <w:tc>
          <w:tcPr>
            <w:tcW w:w="957" w:type="dxa"/>
          </w:tcPr>
          <w:p w14:paraId="7E7ADBE0" w14:textId="77777777" w:rsidR="001623EF" w:rsidRPr="007E718A" w:rsidRDefault="001623EF" w:rsidP="00AB7C10">
            <w:pPr>
              <w:pStyle w:val="Default"/>
              <w:jc w:val="both"/>
              <w:rPr>
                <w:b/>
                <w:bCs/>
                <w:sz w:val="16"/>
                <w:szCs w:val="16"/>
              </w:rPr>
            </w:pPr>
            <w:r w:rsidRPr="007E718A">
              <w:rPr>
                <w:b/>
                <w:bCs/>
                <w:sz w:val="16"/>
                <w:szCs w:val="16"/>
              </w:rPr>
              <w:t>PDPM</w:t>
            </w:r>
          </w:p>
        </w:tc>
        <w:tc>
          <w:tcPr>
            <w:tcW w:w="1158" w:type="dxa"/>
          </w:tcPr>
          <w:p w14:paraId="4A5227C5" w14:textId="77777777" w:rsidR="001623EF" w:rsidRPr="007E718A" w:rsidRDefault="001623EF" w:rsidP="00AB7C10">
            <w:pPr>
              <w:pStyle w:val="Default"/>
              <w:jc w:val="both"/>
              <w:rPr>
                <w:b/>
                <w:bCs/>
                <w:sz w:val="16"/>
                <w:szCs w:val="16"/>
              </w:rPr>
            </w:pPr>
            <w:r w:rsidRPr="007E718A">
              <w:rPr>
                <w:b/>
                <w:bCs/>
                <w:sz w:val="16"/>
                <w:szCs w:val="16"/>
              </w:rPr>
              <w:t>PELKOM</w:t>
            </w:r>
          </w:p>
        </w:tc>
        <w:tc>
          <w:tcPr>
            <w:tcW w:w="1048" w:type="dxa"/>
          </w:tcPr>
          <w:p w14:paraId="4CCC9319" w14:textId="77777777" w:rsidR="001623EF" w:rsidRPr="007E718A" w:rsidRDefault="001623EF" w:rsidP="00AB7C10">
            <w:pPr>
              <w:pStyle w:val="Default"/>
              <w:jc w:val="both"/>
              <w:rPr>
                <w:b/>
                <w:bCs/>
                <w:sz w:val="16"/>
                <w:szCs w:val="16"/>
              </w:rPr>
            </w:pPr>
            <w:r w:rsidRPr="007E718A">
              <w:rPr>
                <w:b/>
                <w:bCs/>
                <w:sz w:val="16"/>
                <w:szCs w:val="16"/>
              </w:rPr>
              <w:t>KOKAM</w:t>
            </w:r>
          </w:p>
        </w:tc>
        <w:tc>
          <w:tcPr>
            <w:tcW w:w="1042" w:type="dxa"/>
          </w:tcPr>
          <w:p w14:paraId="5F33FA73" w14:textId="77777777" w:rsidR="001623EF" w:rsidRPr="007E718A" w:rsidRDefault="001623EF" w:rsidP="00AB7C10">
            <w:pPr>
              <w:pStyle w:val="Default"/>
              <w:jc w:val="both"/>
              <w:rPr>
                <w:b/>
                <w:bCs/>
                <w:sz w:val="16"/>
                <w:szCs w:val="16"/>
              </w:rPr>
            </w:pPr>
            <w:r w:rsidRPr="007E718A">
              <w:rPr>
                <w:b/>
                <w:bCs/>
                <w:sz w:val="16"/>
                <w:szCs w:val="16"/>
              </w:rPr>
              <w:t>AKSOS</w:t>
            </w:r>
          </w:p>
        </w:tc>
      </w:tr>
      <w:tr w:rsidR="001623EF" w:rsidRPr="007E718A" w14:paraId="33A5C057" w14:textId="77777777" w:rsidTr="0006771F">
        <w:tc>
          <w:tcPr>
            <w:tcW w:w="1943" w:type="dxa"/>
          </w:tcPr>
          <w:p w14:paraId="14998728" w14:textId="77777777" w:rsidR="001623EF" w:rsidRPr="007E718A" w:rsidRDefault="001623EF" w:rsidP="00AB7C10">
            <w:pPr>
              <w:pStyle w:val="Default"/>
              <w:jc w:val="both"/>
              <w:rPr>
                <w:bCs/>
                <w:sz w:val="16"/>
                <w:szCs w:val="16"/>
              </w:rPr>
            </w:pPr>
            <w:r w:rsidRPr="007E718A">
              <w:rPr>
                <w:bCs/>
                <w:sz w:val="16"/>
                <w:szCs w:val="16"/>
              </w:rPr>
              <w:t>Chi-square</w:t>
            </w:r>
          </w:p>
          <w:p w14:paraId="60E2BC68" w14:textId="77777777" w:rsidR="001623EF" w:rsidRPr="007E718A" w:rsidRDefault="001623EF" w:rsidP="00AB7C10">
            <w:pPr>
              <w:pStyle w:val="Default"/>
              <w:jc w:val="both"/>
              <w:rPr>
                <w:bCs/>
                <w:sz w:val="16"/>
                <w:szCs w:val="16"/>
              </w:rPr>
            </w:pPr>
            <w:r w:rsidRPr="007E718A">
              <w:rPr>
                <w:bCs/>
                <w:sz w:val="16"/>
                <w:szCs w:val="16"/>
              </w:rPr>
              <w:t>Df</w:t>
            </w:r>
          </w:p>
          <w:p w14:paraId="7562C86E" w14:textId="77777777" w:rsidR="001623EF" w:rsidRPr="007E718A" w:rsidRDefault="001623EF" w:rsidP="00AB7C10">
            <w:pPr>
              <w:pStyle w:val="Default"/>
              <w:jc w:val="both"/>
              <w:rPr>
                <w:bCs/>
                <w:sz w:val="16"/>
                <w:szCs w:val="16"/>
              </w:rPr>
            </w:pPr>
            <w:r w:rsidRPr="007E718A">
              <w:rPr>
                <w:bCs/>
                <w:sz w:val="16"/>
                <w:szCs w:val="16"/>
              </w:rPr>
              <w:t>Asymp.Sig.</w:t>
            </w:r>
          </w:p>
        </w:tc>
        <w:tc>
          <w:tcPr>
            <w:tcW w:w="986" w:type="dxa"/>
          </w:tcPr>
          <w:p w14:paraId="69B01E51" w14:textId="77777777" w:rsidR="001623EF" w:rsidRPr="007E718A" w:rsidRDefault="001623EF" w:rsidP="00AB7C10">
            <w:pPr>
              <w:pStyle w:val="Default"/>
              <w:jc w:val="right"/>
              <w:rPr>
                <w:bCs/>
                <w:sz w:val="16"/>
                <w:szCs w:val="16"/>
              </w:rPr>
            </w:pPr>
            <w:r w:rsidRPr="007E718A">
              <w:rPr>
                <w:bCs/>
                <w:sz w:val="16"/>
                <w:szCs w:val="16"/>
              </w:rPr>
              <w:t>6</w:t>
            </w:r>
            <w:r w:rsidR="009023F7" w:rsidRPr="007E718A">
              <w:rPr>
                <w:bCs/>
                <w:sz w:val="16"/>
                <w:szCs w:val="16"/>
              </w:rPr>
              <w:t>0.8</w:t>
            </w:r>
            <w:r w:rsidRPr="007E718A">
              <w:rPr>
                <w:bCs/>
                <w:sz w:val="16"/>
                <w:szCs w:val="16"/>
              </w:rPr>
              <w:t>00</w:t>
            </w:r>
          </w:p>
          <w:p w14:paraId="2487FB18" w14:textId="77777777" w:rsidR="001623EF" w:rsidRPr="007E718A" w:rsidRDefault="001623EF" w:rsidP="00AB7C10">
            <w:pPr>
              <w:pStyle w:val="Default"/>
              <w:jc w:val="right"/>
              <w:rPr>
                <w:bCs/>
                <w:sz w:val="16"/>
                <w:szCs w:val="16"/>
              </w:rPr>
            </w:pPr>
            <w:r w:rsidRPr="007E718A">
              <w:rPr>
                <w:bCs/>
                <w:sz w:val="16"/>
                <w:szCs w:val="16"/>
              </w:rPr>
              <w:t>20</w:t>
            </w:r>
          </w:p>
          <w:p w14:paraId="0FB89041" w14:textId="77777777" w:rsidR="001623EF" w:rsidRPr="007E718A" w:rsidRDefault="001623EF" w:rsidP="00AB7C10">
            <w:pPr>
              <w:pStyle w:val="Default"/>
              <w:jc w:val="right"/>
              <w:rPr>
                <w:bCs/>
                <w:sz w:val="16"/>
                <w:szCs w:val="16"/>
              </w:rPr>
            </w:pPr>
            <w:r w:rsidRPr="007E718A">
              <w:rPr>
                <w:bCs/>
                <w:sz w:val="16"/>
                <w:szCs w:val="16"/>
              </w:rPr>
              <w:t>,000</w:t>
            </w:r>
          </w:p>
        </w:tc>
        <w:tc>
          <w:tcPr>
            <w:tcW w:w="1010" w:type="dxa"/>
          </w:tcPr>
          <w:p w14:paraId="3682BA7F" w14:textId="77777777" w:rsidR="001623EF" w:rsidRPr="007E718A" w:rsidRDefault="009023F7" w:rsidP="00AB7C10">
            <w:pPr>
              <w:pStyle w:val="Default"/>
              <w:jc w:val="right"/>
              <w:rPr>
                <w:bCs/>
                <w:sz w:val="16"/>
                <w:szCs w:val="16"/>
              </w:rPr>
            </w:pPr>
            <w:r w:rsidRPr="007E718A">
              <w:rPr>
                <w:bCs/>
                <w:sz w:val="16"/>
                <w:szCs w:val="16"/>
              </w:rPr>
              <w:t>40.600</w:t>
            </w:r>
          </w:p>
          <w:p w14:paraId="50396C68" w14:textId="77777777" w:rsidR="001623EF" w:rsidRPr="007E718A" w:rsidRDefault="009023F7" w:rsidP="00AB7C10">
            <w:pPr>
              <w:pStyle w:val="Default"/>
              <w:jc w:val="right"/>
              <w:rPr>
                <w:bCs/>
                <w:sz w:val="16"/>
                <w:szCs w:val="16"/>
              </w:rPr>
            </w:pPr>
            <w:r w:rsidRPr="007E718A">
              <w:rPr>
                <w:bCs/>
                <w:sz w:val="16"/>
                <w:szCs w:val="16"/>
              </w:rPr>
              <w:t>25</w:t>
            </w:r>
          </w:p>
          <w:p w14:paraId="4600BC8E" w14:textId="77777777" w:rsidR="001623EF" w:rsidRPr="007E718A" w:rsidRDefault="001623EF" w:rsidP="00AB7C10">
            <w:pPr>
              <w:pStyle w:val="Default"/>
              <w:jc w:val="right"/>
              <w:rPr>
                <w:bCs/>
                <w:sz w:val="16"/>
                <w:szCs w:val="16"/>
              </w:rPr>
            </w:pPr>
            <w:r w:rsidRPr="007E718A">
              <w:rPr>
                <w:bCs/>
                <w:sz w:val="16"/>
                <w:szCs w:val="16"/>
              </w:rPr>
              <w:t>,</w:t>
            </w:r>
            <w:r w:rsidR="009023F7" w:rsidRPr="007E718A">
              <w:rPr>
                <w:bCs/>
                <w:sz w:val="16"/>
                <w:szCs w:val="16"/>
              </w:rPr>
              <w:t>25</w:t>
            </w:r>
          </w:p>
        </w:tc>
        <w:tc>
          <w:tcPr>
            <w:tcW w:w="990" w:type="dxa"/>
          </w:tcPr>
          <w:p w14:paraId="254E6735" w14:textId="77777777" w:rsidR="001623EF" w:rsidRPr="007E718A" w:rsidRDefault="009023F7" w:rsidP="00AB7C10">
            <w:pPr>
              <w:pStyle w:val="Default"/>
              <w:jc w:val="right"/>
              <w:rPr>
                <w:bCs/>
                <w:sz w:val="16"/>
                <w:szCs w:val="16"/>
              </w:rPr>
            </w:pPr>
            <w:r w:rsidRPr="007E718A">
              <w:rPr>
                <w:bCs/>
                <w:sz w:val="16"/>
                <w:szCs w:val="16"/>
              </w:rPr>
              <w:t>76.850</w:t>
            </w:r>
          </w:p>
          <w:p w14:paraId="4BDA2B01" w14:textId="77777777" w:rsidR="001623EF" w:rsidRPr="007E718A" w:rsidRDefault="001623EF" w:rsidP="00AB7C10">
            <w:pPr>
              <w:pStyle w:val="Default"/>
              <w:jc w:val="right"/>
              <w:rPr>
                <w:bCs/>
                <w:sz w:val="16"/>
                <w:szCs w:val="16"/>
              </w:rPr>
            </w:pPr>
            <w:r w:rsidRPr="007E718A">
              <w:rPr>
                <w:bCs/>
                <w:sz w:val="16"/>
                <w:szCs w:val="16"/>
              </w:rPr>
              <w:t>1</w:t>
            </w:r>
            <w:r w:rsidR="009023F7" w:rsidRPr="007E718A">
              <w:rPr>
                <w:bCs/>
                <w:sz w:val="16"/>
                <w:szCs w:val="16"/>
              </w:rPr>
              <w:t>8</w:t>
            </w:r>
          </w:p>
          <w:p w14:paraId="0BB09B89" w14:textId="77777777" w:rsidR="001623EF" w:rsidRPr="007E718A" w:rsidRDefault="001623EF" w:rsidP="00AB7C10">
            <w:pPr>
              <w:pStyle w:val="Default"/>
              <w:jc w:val="right"/>
              <w:rPr>
                <w:bCs/>
                <w:sz w:val="16"/>
                <w:szCs w:val="16"/>
              </w:rPr>
            </w:pPr>
            <w:r w:rsidRPr="007E718A">
              <w:rPr>
                <w:bCs/>
                <w:sz w:val="16"/>
                <w:szCs w:val="16"/>
              </w:rPr>
              <w:t>,000</w:t>
            </w:r>
          </w:p>
        </w:tc>
        <w:tc>
          <w:tcPr>
            <w:tcW w:w="957" w:type="dxa"/>
          </w:tcPr>
          <w:p w14:paraId="114B85E7" w14:textId="77777777" w:rsidR="001623EF" w:rsidRPr="007E718A" w:rsidRDefault="009023F7" w:rsidP="00AB7C10">
            <w:pPr>
              <w:pStyle w:val="Default"/>
              <w:jc w:val="right"/>
              <w:rPr>
                <w:bCs/>
                <w:sz w:val="16"/>
                <w:szCs w:val="16"/>
              </w:rPr>
            </w:pPr>
            <w:r w:rsidRPr="007E718A">
              <w:rPr>
                <w:bCs/>
                <w:sz w:val="16"/>
                <w:szCs w:val="16"/>
              </w:rPr>
              <w:t>87.5</w:t>
            </w:r>
            <w:r w:rsidR="001623EF" w:rsidRPr="007E718A">
              <w:rPr>
                <w:bCs/>
                <w:sz w:val="16"/>
                <w:szCs w:val="16"/>
              </w:rPr>
              <w:t>00</w:t>
            </w:r>
          </w:p>
          <w:p w14:paraId="195CAC10" w14:textId="77777777" w:rsidR="001623EF" w:rsidRPr="007E718A" w:rsidRDefault="009023F7" w:rsidP="00AB7C10">
            <w:pPr>
              <w:pStyle w:val="Default"/>
              <w:jc w:val="right"/>
              <w:rPr>
                <w:bCs/>
                <w:sz w:val="16"/>
                <w:szCs w:val="16"/>
              </w:rPr>
            </w:pPr>
            <w:r w:rsidRPr="007E718A">
              <w:rPr>
                <w:bCs/>
                <w:sz w:val="16"/>
                <w:szCs w:val="16"/>
              </w:rPr>
              <w:t>24</w:t>
            </w:r>
          </w:p>
          <w:p w14:paraId="13419DAF" w14:textId="77777777" w:rsidR="001623EF" w:rsidRPr="007E718A" w:rsidRDefault="001623EF" w:rsidP="00AB7C10">
            <w:pPr>
              <w:pStyle w:val="Default"/>
              <w:jc w:val="right"/>
              <w:rPr>
                <w:bCs/>
                <w:sz w:val="16"/>
                <w:szCs w:val="16"/>
              </w:rPr>
            </w:pPr>
            <w:r w:rsidRPr="007E718A">
              <w:rPr>
                <w:bCs/>
                <w:sz w:val="16"/>
                <w:szCs w:val="16"/>
              </w:rPr>
              <w:t>,000</w:t>
            </w:r>
          </w:p>
        </w:tc>
        <w:tc>
          <w:tcPr>
            <w:tcW w:w="1158" w:type="dxa"/>
          </w:tcPr>
          <w:p w14:paraId="574AFB12" w14:textId="77777777" w:rsidR="001623EF" w:rsidRPr="007E718A" w:rsidRDefault="009023F7" w:rsidP="00AB7C10">
            <w:pPr>
              <w:pStyle w:val="Default"/>
              <w:jc w:val="right"/>
              <w:rPr>
                <w:bCs/>
                <w:sz w:val="16"/>
                <w:szCs w:val="16"/>
              </w:rPr>
            </w:pPr>
            <w:r w:rsidRPr="007E718A">
              <w:rPr>
                <w:bCs/>
                <w:sz w:val="16"/>
                <w:szCs w:val="16"/>
              </w:rPr>
              <w:t>99</w:t>
            </w:r>
            <w:r w:rsidR="001623EF" w:rsidRPr="007E718A">
              <w:rPr>
                <w:bCs/>
                <w:sz w:val="16"/>
                <w:szCs w:val="16"/>
              </w:rPr>
              <w:t>.2</w:t>
            </w:r>
            <w:r w:rsidRPr="007E718A">
              <w:rPr>
                <w:bCs/>
                <w:sz w:val="16"/>
                <w:szCs w:val="16"/>
              </w:rPr>
              <w:t>00</w:t>
            </w:r>
          </w:p>
          <w:p w14:paraId="728EB9BA" w14:textId="77777777" w:rsidR="001623EF" w:rsidRPr="007E718A" w:rsidRDefault="009023F7" w:rsidP="00AB7C10">
            <w:pPr>
              <w:pStyle w:val="Default"/>
              <w:jc w:val="right"/>
              <w:rPr>
                <w:bCs/>
                <w:sz w:val="16"/>
                <w:szCs w:val="16"/>
              </w:rPr>
            </w:pPr>
            <w:r w:rsidRPr="007E718A">
              <w:rPr>
                <w:bCs/>
                <w:sz w:val="16"/>
                <w:szCs w:val="16"/>
              </w:rPr>
              <w:t>24</w:t>
            </w:r>
          </w:p>
          <w:p w14:paraId="68780CC1" w14:textId="77777777" w:rsidR="001623EF" w:rsidRPr="007E718A" w:rsidRDefault="001623EF" w:rsidP="00AB7C10">
            <w:pPr>
              <w:pStyle w:val="Default"/>
              <w:jc w:val="right"/>
              <w:rPr>
                <w:bCs/>
                <w:sz w:val="16"/>
                <w:szCs w:val="16"/>
              </w:rPr>
            </w:pPr>
            <w:r w:rsidRPr="007E718A">
              <w:rPr>
                <w:bCs/>
                <w:sz w:val="16"/>
                <w:szCs w:val="16"/>
              </w:rPr>
              <w:t>,000</w:t>
            </w:r>
          </w:p>
        </w:tc>
        <w:tc>
          <w:tcPr>
            <w:tcW w:w="1048" w:type="dxa"/>
          </w:tcPr>
          <w:p w14:paraId="608E2F70" w14:textId="77777777" w:rsidR="001623EF" w:rsidRPr="007E718A" w:rsidRDefault="009023F7" w:rsidP="00AB7C10">
            <w:pPr>
              <w:pStyle w:val="Default"/>
              <w:jc w:val="right"/>
              <w:rPr>
                <w:bCs/>
                <w:sz w:val="16"/>
                <w:szCs w:val="16"/>
              </w:rPr>
            </w:pPr>
            <w:r w:rsidRPr="007E718A">
              <w:rPr>
                <w:bCs/>
                <w:sz w:val="16"/>
                <w:szCs w:val="16"/>
              </w:rPr>
              <w:t>99</w:t>
            </w:r>
            <w:r w:rsidR="001623EF" w:rsidRPr="007E718A">
              <w:rPr>
                <w:bCs/>
                <w:sz w:val="16"/>
                <w:szCs w:val="16"/>
              </w:rPr>
              <w:t>.</w:t>
            </w:r>
            <w:r w:rsidRPr="007E718A">
              <w:rPr>
                <w:bCs/>
                <w:sz w:val="16"/>
                <w:szCs w:val="16"/>
              </w:rPr>
              <w:t>200</w:t>
            </w:r>
          </w:p>
          <w:p w14:paraId="49BEC809" w14:textId="77777777" w:rsidR="001623EF" w:rsidRPr="007E718A" w:rsidRDefault="009023F7" w:rsidP="00AB7C10">
            <w:pPr>
              <w:pStyle w:val="Default"/>
              <w:jc w:val="right"/>
              <w:rPr>
                <w:bCs/>
                <w:sz w:val="16"/>
                <w:szCs w:val="16"/>
              </w:rPr>
            </w:pPr>
            <w:r w:rsidRPr="007E718A">
              <w:rPr>
                <w:bCs/>
                <w:sz w:val="16"/>
                <w:szCs w:val="16"/>
              </w:rPr>
              <w:t>15</w:t>
            </w:r>
          </w:p>
          <w:p w14:paraId="370CCDC6" w14:textId="77777777" w:rsidR="001623EF" w:rsidRPr="007E718A" w:rsidRDefault="001623EF" w:rsidP="00AB7C10">
            <w:pPr>
              <w:pStyle w:val="Default"/>
              <w:jc w:val="right"/>
              <w:rPr>
                <w:bCs/>
                <w:sz w:val="16"/>
                <w:szCs w:val="16"/>
              </w:rPr>
            </w:pPr>
            <w:r w:rsidRPr="007E718A">
              <w:rPr>
                <w:bCs/>
                <w:sz w:val="16"/>
                <w:szCs w:val="16"/>
              </w:rPr>
              <w:t>,000</w:t>
            </w:r>
          </w:p>
        </w:tc>
        <w:tc>
          <w:tcPr>
            <w:tcW w:w="1042" w:type="dxa"/>
          </w:tcPr>
          <w:p w14:paraId="013EE9DE" w14:textId="77777777" w:rsidR="001623EF" w:rsidRPr="007E718A" w:rsidRDefault="009023F7" w:rsidP="00AB7C10">
            <w:pPr>
              <w:pStyle w:val="Default"/>
              <w:jc w:val="right"/>
              <w:rPr>
                <w:bCs/>
                <w:sz w:val="16"/>
                <w:szCs w:val="16"/>
              </w:rPr>
            </w:pPr>
            <w:r w:rsidRPr="007E718A">
              <w:rPr>
                <w:bCs/>
                <w:sz w:val="16"/>
                <w:szCs w:val="16"/>
              </w:rPr>
              <w:t>58.000</w:t>
            </w:r>
          </w:p>
          <w:p w14:paraId="659EA151" w14:textId="77777777" w:rsidR="001623EF" w:rsidRPr="007E718A" w:rsidRDefault="001623EF" w:rsidP="00AB7C10">
            <w:pPr>
              <w:pStyle w:val="Default"/>
              <w:jc w:val="right"/>
              <w:rPr>
                <w:bCs/>
                <w:sz w:val="16"/>
                <w:szCs w:val="16"/>
              </w:rPr>
            </w:pPr>
            <w:r w:rsidRPr="007E718A">
              <w:rPr>
                <w:bCs/>
                <w:sz w:val="16"/>
                <w:szCs w:val="16"/>
              </w:rPr>
              <w:t>1</w:t>
            </w:r>
            <w:r w:rsidR="009023F7" w:rsidRPr="007E718A">
              <w:rPr>
                <w:bCs/>
                <w:sz w:val="16"/>
                <w:szCs w:val="16"/>
              </w:rPr>
              <w:t>9</w:t>
            </w:r>
          </w:p>
          <w:p w14:paraId="119F9F0F" w14:textId="77777777" w:rsidR="001623EF" w:rsidRPr="007E718A" w:rsidRDefault="001623EF" w:rsidP="00AB7C10">
            <w:pPr>
              <w:pStyle w:val="Default"/>
              <w:jc w:val="right"/>
              <w:rPr>
                <w:bCs/>
                <w:sz w:val="16"/>
                <w:szCs w:val="16"/>
              </w:rPr>
            </w:pPr>
            <w:r w:rsidRPr="007E718A">
              <w:rPr>
                <w:bCs/>
                <w:sz w:val="16"/>
                <w:szCs w:val="16"/>
              </w:rPr>
              <w:t>,000</w:t>
            </w:r>
          </w:p>
        </w:tc>
      </w:tr>
    </w:tbl>
    <w:p w14:paraId="78D0A4CA" w14:textId="77777777" w:rsidR="001623EF" w:rsidRPr="007E718A" w:rsidRDefault="001623EF" w:rsidP="00AB7C10">
      <w:pPr>
        <w:pStyle w:val="Default"/>
        <w:jc w:val="both"/>
        <w:rPr>
          <w:bCs/>
          <w:i/>
          <w:sz w:val="16"/>
          <w:szCs w:val="16"/>
        </w:rPr>
      </w:pPr>
      <w:r w:rsidRPr="007E718A">
        <w:rPr>
          <w:bCs/>
          <w:i/>
          <w:sz w:val="16"/>
          <w:szCs w:val="16"/>
        </w:rPr>
        <w:t xml:space="preserve">Sumber : Data Primer yang diolah. </w:t>
      </w:r>
    </w:p>
    <w:p w14:paraId="774EDBC1" w14:textId="77777777" w:rsidR="001623EF" w:rsidRPr="007E718A" w:rsidRDefault="001623EF" w:rsidP="00AB7C10">
      <w:pPr>
        <w:pStyle w:val="Default"/>
        <w:jc w:val="both"/>
        <w:rPr>
          <w:bCs/>
          <w:sz w:val="16"/>
          <w:szCs w:val="16"/>
        </w:rPr>
      </w:pPr>
    </w:p>
    <w:p w14:paraId="27517D6A" w14:textId="77777777" w:rsidR="00D76462" w:rsidRPr="007E718A" w:rsidRDefault="00D76462" w:rsidP="00AB7C10">
      <w:pPr>
        <w:pStyle w:val="Default"/>
        <w:jc w:val="both"/>
        <w:rPr>
          <w:bCs/>
          <w:sz w:val="16"/>
          <w:szCs w:val="16"/>
        </w:rPr>
        <w:sectPr w:rsidR="00D76462" w:rsidRPr="007E718A" w:rsidSect="00D76462">
          <w:type w:val="continuous"/>
          <w:pgSz w:w="11906" w:h="16838" w:code="9"/>
          <w:pgMar w:top="2268" w:right="1701" w:bottom="1701" w:left="2268" w:header="1134" w:footer="709" w:gutter="0"/>
          <w:cols w:space="708"/>
          <w:docGrid w:linePitch="360"/>
        </w:sectPr>
      </w:pPr>
    </w:p>
    <w:p w14:paraId="7C45208C" w14:textId="77777777" w:rsidR="001623EF" w:rsidRPr="007E718A" w:rsidRDefault="001623EF" w:rsidP="00AB7C10">
      <w:pPr>
        <w:pStyle w:val="Default"/>
        <w:jc w:val="both"/>
        <w:rPr>
          <w:bCs/>
          <w:sz w:val="16"/>
          <w:szCs w:val="16"/>
        </w:rPr>
      </w:pPr>
      <w:r w:rsidRPr="007E718A">
        <w:rPr>
          <w:bCs/>
          <w:sz w:val="16"/>
          <w:szCs w:val="16"/>
        </w:rPr>
        <w:t xml:space="preserve">Dari Tabel </w:t>
      </w:r>
      <w:r w:rsidR="009023F7" w:rsidRPr="007E718A">
        <w:rPr>
          <w:bCs/>
          <w:sz w:val="16"/>
          <w:szCs w:val="16"/>
        </w:rPr>
        <w:t>6</w:t>
      </w:r>
      <w:r w:rsidRPr="007E718A">
        <w:rPr>
          <w:bCs/>
          <w:sz w:val="16"/>
          <w:szCs w:val="16"/>
        </w:rPr>
        <w:t xml:space="preserve"> menunjukkan enam nilai Asymp.Sig-nya lebih kecil dari 0,10, ini berarti bahwa </w:t>
      </w:r>
      <w:r w:rsidR="009023F7" w:rsidRPr="007E718A">
        <w:rPr>
          <w:bCs/>
          <w:sz w:val="16"/>
          <w:szCs w:val="16"/>
        </w:rPr>
        <w:t>tujuh</w:t>
      </w:r>
      <w:r w:rsidRPr="007E718A">
        <w:rPr>
          <w:bCs/>
          <w:sz w:val="16"/>
          <w:szCs w:val="16"/>
        </w:rPr>
        <w:t xml:space="preserve"> faktor kualitas pendidikan di UIN </w:t>
      </w:r>
      <w:r w:rsidR="009023F7" w:rsidRPr="007E718A">
        <w:rPr>
          <w:bCs/>
          <w:sz w:val="16"/>
          <w:szCs w:val="16"/>
        </w:rPr>
        <w:t>Sunan Kalijaga Yogyakarta</w:t>
      </w:r>
      <w:r w:rsidRPr="007E718A">
        <w:rPr>
          <w:bCs/>
          <w:sz w:val="16"/>
          <w:szCs w:val="16"/>
        </w:rPr>
        <w:t xml:space="preserve"> </w:t>
      </w:r>
      <w:r w:rsidR="00DB6F63" w:rsidRPr="007E718A">
        <w:rPr>
          <w:bCs/>
          <w:sz w:val="16"/>
          <w:szCs w:val="16"/>
        </w:rPr>
        <w:t>adalah signifikan</w:t>
      </w:r>
      <w:r w:rsidRPr="007E718A">
        <w:rPr>
          <w:bCs/>
          <w:sz w:val="16"/>
          <w:szCs w:val="16"/>
        </w:rPr>
        <w:t xml:space="preserve">. </w:t>
      </w:r>
      <w:r w:rsidR="00DB6F63" w:rsidRPr="007E718A">
        <w:rPr>
          <w:bCs/>
          <w:sz w:val="16"/>
          <w:szCs w:val="16"/>
        </w:rPr>
        <w:t xml:space="preserve">Sehingga dapat disimpulkan bahwa terdapat perbedaan secara </w:t>
      </w:r>
      <w:r w:rsidR="00DB6F63" w:rsidRPr="007E718A">
        <w:rPr>
          <w:bCs/>
          <w:sz w:val="16"/>
          <w:szCs w:val="16"/>
        </w:rPr>
        <w:t xml:space="preserve">signifikan dari keseluruhan faktor kualitas pendidikan di UIN Sunan Kalijaga Yogyakarta. </w:t>
      </w:r>
    </w:p>
    <w:p w14:paraId="02FEA149" w14:textId="77777777" w:rsidR="00DB6F63" w:rsidRPr="007E718A" w:rsidRDefault="00DB6F63" w:rsidP="00AB7C10">
      <w:pPr>
        <w:pStyle w:val="Default"/>
        <w:jc w:val="both"/>
        <w:rPr>
          <w:bCs/>
          <w:sz w:val="16"/>
          <w:szCs w:val="16"/>
        </w:rPr>
      </w:pPr>
    </w:p>
    <w:p w14:paraId="7D7E1BE6" w14:textId="77777777" w:rsidR="00DB6F63" w:rsidRPr="007E718A" w:rsidRDefault="00DB6F63" w:rsidP="00AB7C10">
      <w:pPr>
        <w:pStyle w:val="Default"/>
        <w:jc w:val="both"/>
        <w:rPr>
          <w:bCs/>
          <w:sz w:val="16"/>
          <w:szCs w:val="16"/>
        </w:rPr>
      </w:pPr>
      <w:r w:rsidRPr="007E718A">
        <w:rPr>
          <w:bCs/>
          <w:sz w:val="16"/>
          <w:szCs w:val="16"/>
        </w:rPr>
        <w:t xml:space="preserve">ANALISIS GAP FAKTOR INDIKATOR KUALITAS </w:t>
      </w:r>
    </w:p>
    <w:p w14:paraId="6A01311A" w14:textId="77777777" w:rsidR="00DB6F63" w:rsidRPr="007E718A" w:rsidRDefault="00DB6F63" w:rsidP="00AB7C10">
      <w:pPr>
        <w:pStyle w:val="Default"/>
        <w:jc w:val="both"/>
        <w:rPr>
          <w:bCs/>
          <w:sz w:val="16"/>
          <w:szCs w:val="16"/>
        </w:rPr>
      </w:pPr>
      <w:r w:rsidRPr="007E718A">
        <w:rPr>
          <w:bCs/>
          <w:sz w:val="16"/>
          <w:szCs w:val="16"/>
        </w:rPr>
        <w:t>DI UIN SULTAN SYARIF</w:t>
      </w:r>
      <w:r w:rsidR="005D6E07" w:rsidRPr="007E718A">
        <w:rPr>
          <w:bCs/>
          <w:sz w:val="16"/>
          <w:szCs w:val="16"/>
        </w:rPr>
        <w:t xml:space="preserve"> KASIM</w:t>
      </w:r>
      <w:r w:rsidRPr="007E718A">
        <w:rPr>
          <w:bCs/>
          <w:sz w:val="16"/>
          <w:szCs w:val="16"/>
        </w:rPr>
        <w:t xml:space="preserve"> RIAU</w:t>
      </w:r>
    </w:p>
    <w:p w14:paraId="4AC5AE9A" w14:textId="77777777" w:rsidR="00DB6F63" w:rsidRPr="007E718A" w:rsidRDefault="00DB6F63" w:rsidP="00AB7C10">
      <w:pPr>
        <w:pStyle w:val="Default"/>
        <w:jc w:val="both"/>
        <w:rPr>
          <w:bCs/>
          <w:sz w:val="16"/>
          <w:szCs w:val="16"/>
        </w:rPr>
      </w:pPr>
    </w:p>
    <w:p w14:paraId="1CC822F6" w14:textId="77777777" w:rsidR="00DB6F63" w:rsidRPr="007E718A" w:rsidRDefault="00DB6F63" w:rsidP="00AB7C10">
      <w:pPr>
        <w:pStyle w:val="Default"/>
        <w:jc w:val="both"/>
        <w:rPr>
          <w:bCs/>
          <w:caps/>
          <w:sz w:val="16"/>
          <w:szCs w:val="16"/>
        </w:rPr>
      </w:pPr>
      <w:r w:rsidRPr="007E718A">
        <w:rPr>
          <w:bCs/>
          <w:sz w:val="16"/>
          <w:szCs w:val="16"/>
        </w:rPr>
        <w:t xml:space="preserve">Analisis indikator kualitas pendidikan perguruan tinggi pada UIN Sultan Syarif </w:t>
      </w:r>
      <w:r w:rsidR="005D6E07" w:rsidRPr="007E718A">
        <w:rPr>
          <w:bCs/>
          <w:sz w:val="16"/>
          <w:szCs w:val="16"/>
        </w:rPr>
        <w:t>Kasim</w:t>
      </w:r>
      <w:r w:rsidRPr="007E718A">
        <w:rPr>
          <w:bCs/>
          <w:sz w:val="16"/>
          <w:szCs w:val="16"/>
        </w:rPr>
        <w:t xml:space="preserve"> Riau. Dari hasil pengolahan data dapat diketahui nilai gap untuk masing-masing faktor. Adapun nilai gap untuk indikator kualitas pendidikan di UIN Sultan Syarif </w:t>
      </w:r>
      <w:r w:rsidR="005D6E07" w:rsidRPr="007E718A">
        <w:rPr>
          <w:bCs/>
          <w:sz w:val="16"/>
          <w:szCs w:val="16"/>
        </w:rPr>
        <w:t>Kasim</w:t>
      </w:r>
      <w:r w:rsidRPr="007E718A">
        <w:rPr>
          <w:bCs/>
          <w:sz w:val="16"/>
          <w:szCs w:val="16"/>
        </w:rPr>
        <w:t xml:space="preserve"> Riau dapat dilihat pada tabel berikut.  </w:t>
      </w:r>
    </w:p>
    <w:p w14:paraId="44F2091D" w14:textId="77777777" w:rsidR="00DB6F63" w:rsidRPr="007E718A" w:rsidRDefault="00DB6F63" w:rsidP="00AB7C10">
      <w:pPr>
        <w:pStyle w:val="Default"/>
        <w:jc w:val="center"/>
        <w:rPr>
          <w:bCs/>
          <w:sz w:val="16"/>
          <w:szCs w:val="16"/>
        </w:rPr>
      </w:pPr>
      <w:r w:rsidRPr="007E718A">
        <w:rPr>
          <w:bCs/>
          <w:sz w:val="16"/>
          <w:szCs w:val="16"/>
        </w:rPr>
        <w:t>TABEL 7</w:t>
      </w:r>
    </w:p>
    <w:p w14:paraId="14547DE5" w14:textId="77777777" w:rsidR="00DB6F63" w:rsidRPr="007E718A" w:rsidRDefault="00DB6F63" w:rsidP="00AB7C10">
      <w:pPr>
        <w:pStyle w:val="Default"/>
        <w:jc w:val="center"/>
        <w:rPr>
          <w:bCs/>
          <w:sz w:val="16"/>
          <w:szCs w:val="16"/>
        </w:rPr>
      </w:pPr>
      <w:r w:rsidRPr="007E718A">
        <w:rPr>
          <w:bCs/>
          <w:sz w:val="16"/>
          <w:szCs w:val="16"/>
        </w:rPr>
        <w:t xml:space="preserve">NILAI INDIKATOR KUALITAS PENDIDIKAN </w:t>
      </w:r>
    </w:p>
    <w:p w14:paraId="086E844D" w14:textId="77777777" w:rsidR="00DB6F63" w:rsidRPr="007E718A" w:rsidRDefault="00DB6F63" w:rsidP="00AB7C10">
      <w:pPr>
        <w:pStyle w:val="Default"/>
        <w:jc w:val="center"/>
        <w:rPr>
          <w:bCs/>
          <w:sz w:val="16"/>
          <w:szCs w:val="16"/>
        </w:rPr>
      </w:pPr>
      <w:r w:rsidRPr="007E718A">
        <w:rPr>
          <w:bCs/>
          <w:sz w:val="16"/>
          <w:szCs w:val="16"/>
        </w:rPr>
        <w:t xml:space="preserve">DI UIN SULTAN SYARIF </w:t>
      </w:r>
      <w:r w:rsidR="005D6E07" w:rsidRPr="007E718A">
        <w:rPr>
          <w:bCs/>
          <w:sz w:val="16"/>
          <w:szCs w:val="16"/>
        </w:rPr>
        <w:t>KASIM</w:t>
      </w:r>
      <w:r w:rsidRPr="007E718A">
        <w:rPr>
          <w:bCs/>
          <w:sz w:val="16"/>
          <w:szCs w:val="16"/>
        </w:rPr>
        <w:t xml:space="preserve"> RIAU</w:t>
      </w:r>
    </w:p>
    <w:tbl>
      <w:tblPr>
        <w:tblStyle w:val="TableGrid"/>
        <w:tblW w:w="0" w:type="auto"/>
        <w:tblLook w:val="04A0" w:firstRow="1" w:lastRow="0" w:firstColumn="1" w:lastColumn="0" w:noHBand="0" w:noVBand="1"/>
      </w:tblPr>
      <w:tblGrid>
        <w:gridCol w:w="1520"/>
        <w:gridCol w:w="1451"/>
        <w:gridCol w:w="859"/>
      </w:tblGrid>
      <w:tr w:rsidR="00DB6F63" w:rsidRPr="007E718A" w14:paraId="5539B5BD" w14:textId="77777777" w:rsidTr="0006771F">
        <w:tc>
          <w:tcPr>
            <w:tcW w:w="3652" w:type="dxa"/>
          </w:tcPr>
          <w:p w14:paraId="12D623BD" w14:textId="77777777" w:rsidR="00DB6F63" w:rsidRPr="007E718A" w:rsidRDefault="00DB6F63" w:rsidP="00AB7C10">
            <w:pPr>
              <w:pStyle w:val="Default"/>
              <w:jc w:val="center"/>
              <w:rPr>
                <w:b/>
                <w:bCs/>
                <w:sz w:val="16"/>
                <w:szCs w:val="16"/>
              </w:rPr>
            </w:pPr>
            <w:r w:rsidRPr="007E718A">
              <w:rPr>
                <w:b/>
                <w:bCs/>
                <w:sz w:val="16"/>
                <w:szCs w:val="16"/>
              </w:rPr>
              <w:t>FAKTOR</w:t>
            </w:r>
          </w:p>
        </w:tc>
        <w:tc>
          <w:tcPr>
            <w:tcW w:w="3402" w:type="dxa"/>
          </w:tcPr>
          <w:p w14:paraId="3C25D21E" w14:textId="77777777" w:rsidR="00DB6F63" w:rsidRPr="007E718A" w:rsidRDefault="00DB6F63" w:rsidP="00AB7C10">
            <w:pPr>
              <w:pStyle w:val="Default"/>
              <w:jc w:val="center"/>
              <w:rPr>
                <w:b/>
                <w:bCs/>
                <w:sz w:val="16"/>
                <w:szCs w:val="16"/>
              </w:rPr>
            </w:pPr>
            <w:r w:rsidRPr="007E718A">
              <w:rPr>
                <w:b/>
                <w:bCs/>
                <w:sz w:val="16"/>
                <w:szCs w:val="16"/>
              </w:rPr>
              <w:t>REALITA DENGAN HARAPAN</w:t>
            </w:r>
          </w:p>
        </w:tc>
        <w:tc>
          <w:tcPr>
            <w:tcW w:w="2188" w:type="dxa"/>
          </w:tcPr>
          <w:p w14:paraId="11FA952E" w14:textId="77777777" w:rsidR="00DB6F63" w:rsidRPr="007E718A" w:rsidRDefault="00DB6F63" w:rsidP="00AB7C10">
            <w:pPr>
              <w:pStyle w:val="Default"/>
              <w:jc w:val="center"/>
              <w:rPr>
                <w:b/>
                <w:bCs/>
                <w:sz w:val="16"/>
                <w:szCs w:val="16"/>
              </w:rPr>
            </w:pPr>
            <w:r w:rsidRPr="007E718A">
              <w:rPr>
                <w:b/>
                <w:bCs/>
                <w:sz w:val="16"/>
                <w:szCs w:val="16"/>
              </w:rPr>
              <w:t>GAP</w:t>
            </w:r>
          </w:p>
        </w:tc>
      </w:tr>
      <w:tr w:rsidR="00DB6F63" w:rsidRPr="007E718A" w14:paraId="7B101BE9" w14:textId="77777777" w:rsidTr="0006771F">
        <w:tc>
          <w:tcPr>
            <w:tcW w:w="3652" w:type="dxa"/>
          </w:tcPr>
          <w:p w14:paraId="21FDFE0F" w14:textId="77777777" w:rsidR="00DB6F63" w:rsidRPr="007E718A" w:rsidRDefault="00DB6F63" w:rsidP="00AB7C10">
            <w:pPr>
              <w:pStyle w:val="Default"/>
              <w:rPr>
                <w:bCs/>
                <w:sz w:val="16"/>
                <w:szCs w:val="16"/>
              </w:rPr>
            </w:pPr>
            <w:r w:rsidRPr="007E718A">
              <w:rPr>
                <w:bCs/>
                <w:sz w:val="16"/>
                <w:szCs w:val="16"/>
              </w:rPr>
              <w:t>Penilaian</w:t>
            </w:r>
          </w:p>
        </w:tc>
        <w:tc>
          <w:tcPr>
            <w:tcW w:w="3402" w:type="dxa"/>
          </w:tcPr>
          <w:p w14:paraId="28085C98" w14:textId="77777777" w:rsidR="00DB6F63" w:rsidRPr="007E718A" w:rsidRDefault="00DB6F63" w:rsidP="00AB7C10">
            <w:pPr>
              <w:pStyle w:val="Default"/>
              <w:jc w:val="center"/>
              <w:rPr>
                <w:bCs/>
                <w:sz w:val="16"/>
                <w:szCs w:val="16"/>
              </w:rPr>
            </w:pPr>
            <w:r w:rsidRPr="007E718A">
              <w:rPr>
                <w:bCs/>
                <w:sz w:val="16"/>
                <w:szCs w:val="16"/>
              </w:rPr>
              <w:t>1,00</w:t>
            </w:r>
          </w:p>
        </w:tc>
        <w:tc>
          <w:tcPr>
            <w:tcW w:w="2188" w:type="dxa"/>
          </w:tcPr>
          <w:p w14:paraId="63D4F035" w14:textId="77777777" w:rsidR="00DB6F63" w:rsidRPr="007E718A" w:rsidRDefault="00DB6F63" w:rsidP="00AB7C10">
            <w:pPr>
              <w:pStyle w:val="Default"/>
              <w:jc w:val="center"/>
              <w:rPr>
                <w:bCs/>
                <w:sz w:val="16"/>
                <w:szCs w:val="16"/>
              </w:rPr>
            </w:pPr>
            <w:r w:rsidRPr="007E718A">
              <w:rPr>
                <w:bCs/>
                <w:sz w:val="16"/>
                <w:szCs w:val="16"/>
              </w:rPr>
              <w:t>0,00</w:t>
            </w:r>
          </w:p>
        </w:tc>
      </w:tr>
      <w:tr w:rsidR="00DB6F63" w:rsidRPr="007E718A" w14:paraId="0C9770EA" w14:textId="77777777" w:rsidTr="0006771F">
        <w:tc>
          <w:tcPr>
            <w:tcW w:w="3652" w:type="dxa"/>
          </w:tcPr>
          <w:p w14:paraId="340BA0BF" w14:textId="77777777" w:rsidR="00DB6F63" w:rsidRPr="007E718A" w:rsidRDefault="00DB6F63" w:rsidP="00AB7C10">
            <w:pPr>
              <w:pStyle w:val="Default"/>
              <w:rPr>
                <w:bCs/>
                <w:sz w:val="16"/>
                <w:szCs w:val="16"/>
              </w:rPr>
            </w:pPr>
            <w:r w:rsidRPr="007E718A">
              <w:rPr>
                <w:bCs/>
                <w:sz w:val="16"/>
                <w:szCs w:val="16"/>
              </w:rPr>
              <w:t>Fasilitas</w:t>
            </w:r>
          </w:p>
        </w:tc>
        <w:tc>
          <w:tcPr>
            <w:tcW w:w="3402" w:type="dxa"/>
          </w:tcPr>
          <w:p w14:paraId="3D2296D4" w14:textId="77777777" w:rsidR="00DB6F63" w:rsidRPr="007E718A" w:rsidRDefault="00DB6F63" w:rsidP="00AB7C10">
            <w:pPr>
              <w:pStyle w:val="Default"/>
              <w:jc w:val="center"/>
              <w:rPr>
                <w:bCs/>
                <w:sz w:val="16"/>
                <w:szCs w:val="16"/>
              </w:rPr>
            </w:pPr>
            <w:r w:rsidRPr="007E718A">
              <w:rPr>
                <w:bCs/>
                <w:sz w:val="16"/>
                <w:szCs w:val="16"/>
              </w:rPr>
              <w:t>0,94</w:t>
            </w:r>
          </w:p>
        </w:tc>
        <w:tc>
          <w:tcPr>
            <w:tcW w:w="2188" w:type="dxa"/>
          </w:tcPr>
          <w:p w14:paraId="73011BE1" w14:textId="77777777" w:rsidR="00DB6F63" w:rsidRPr="007E718A" w:rsidRDefault="00DB6F63" w:rsidP="00AB7C10">
            <w:pPr>
              <w:pStyle w:val="Default"/>
              <w:jc w:val="center"/>
              <w:rPr>
                <w:bCs/>
                <w:sz w:val="16"/>
                <w:szCs w:val="16"/>
              </w:rPr>
            </w:pPr>
            <w:r w:rsidRPr="007E718A">
              <w:rPr>
                <w:bCs/>
                <w:sz w:val="16"/>
                <w:szCs w:val="16"/>
              </w:rPr>
              <w:t>-0,06</w:t>
            </w:r>
          </w:p>
        </w:tc>
      </w:tr>
      <w:tr w:rsidR="00DB6F63" w:rsidRPr="007E718A" w14:paraId="34896A2C" w14:textId="77777777" w:rsidTr="0006771F">
        <w:tc>
          <w:tcPr>
            <w:tcW w:w="3652" w:type="dxa"/>
          </w:tcPr>
          <w:p w14:paraId="28D38352" w14:textId="77777777" w:rsidR="00DB6F63" w:rsidRPr="007E718A" w:rsidRDefault="00DB6F63" w:rsidP="00AB7C10">
            <w:pPr>
              <w:pStyle w:val="Default"/>
              <w:rPr>
                <w:bCs/>
                <w:sz w:val="16"/>
                <w:szCs w:val="16"/>
              </w:rPr>
            </w:pPr>
            <w:r w:rsidRPr="007E718A">
              <w:rPr>
                <w:bCs/>
                <w:sz w:val="16"/>
                <w:szCs w:val="16"/>
              </w:rPr>
              <w:t>Materi Kuliah</w:t>
            </w:r>
          </w:p>
        </w:tc>
        <w:tc>
          <w:tcPr>
            <w:tcW w:w="3402" w:type="dxa"/>
          </w:tcPr>
          <w:p w14:paraId="5561B11C" w14:textId="77777777" w:rsidR="00DB6F63" w:rsidRPr="007E718A" w:rsidRDefault="00DB6F63" w:rsidP="00AB7C10">
            <w:pPr>
              <w:pStyle w:val="Default"/>
              <w:jc w:val="center"/>
              <w:rPr>
                <w:bCs/>
                <w:sz w:val="16"/>
                <w:szCs w:val="16"/>
              </w:rPr>
            </w:pPr>
            <w:r w:rsidRPr="007E718A">
              <w:rPr>
                <w:bCs/>
                <w:sz w:val="16"/>
                <w:szCs w:val="16"/>
              </w:rPr>
              <w:t>1,02</w:t>
            </w:r>
          </w:p>
        </w:tc>
        <w:tc>
          <w:tcPr>
            <w:tcW w:w="2188" w:type="dxa"/>
          </w:tcPr>
          <w:p w14:paraId="1FD47496" w14:textId="77777777" w:rsidR="00DB6F63" w:rsidRPr="007E718A" w:rsidRDefault="00DB6F63" w:rsidP="00AB7C10">
            <w:pPr>
              <w:pStyle w:val="Default"/>
              <w:jc w:val="center"/>
              <w:rPr>
                <w:bCs/>
                <w:sz w:val="16"/>
                <w:szCs w:val="16"/>
              </w:rPr>
            </w:pPr>
            <w:r w:rsidRPr="007E718A">
              <w:rPr>
                <w:bCs/>
                <w:sz w:val="16"/>
                <w:szCs w:val="16"/>
              </w:rPr>
              <w:t xml:space="preserve">  0,02</w:t>
            </w:r>
          </w:p>
        </w:tc>
      </w:tr>
      <w:tr w:rsidR="00DB6F63" w:rsidRPr="007E718A" w14:paraId="1C5ABE5B" w14:textId="77777777" w:rsidTr="0006771F">
        <w:tc>
          <w:tcPr>
            <w:tcW w:w="3652" w:type="dxa"/>
          </w:tcPr>
          <w:p w14:paraId="16BADEFF" w14:textId="77777777" w:rsidR="00DB6F63" w:rsidRPr="007E718A" w:rsidRDefault="00DB6F63" w:rsidP="00AB7C10">
            <w:pPr>
              <w:pStyle w:val="Default"/>
              <w:rPr>
                <w:bCs/>
                <w:sz w:val="16"/>
                <w:szCs w:val="16"/>
              </w:rPr>
            </w:pPr>
            <w:r w:rsidRPr="007E718A">
              <w:rPr>
                <w:bCs/>
                <w:sz w:val="16"/>
                <w:szCs w:val="16"/>
              </w:rPr>
              <w:t>Perhatian Dosen pada Mahasiswa</w:t>
            </w:r>
          </w:p>
        </w:tc>
        <w:tc>
          <w:tcPr>
            <w:tcW w:w="3402" w:type="dxa"/>
          </w:tcPr>
          <w:p w14:paraId="1A099B48" w14:textId="77777777" w:rsidR="00DB6F63" w:rsidRPr="007E718A" w:rsidRDefault="00DB6F63" w:rsidP="00AB7C10">
            <w:pPr>
              <w:pStyle w:val="Default"/>
              <w:jc w:val="center"/>
              <w:rPr>
                <w:bCs/>
                <w:sz w:val="16"/>
                <w:szCs w:val="16"/>
              </w:rPr>
            </w:pPr>
            <w:r w:rsidRPr="007E718A">
              <w:rPr>
                <w:bCs/>
                <w:sz w:val="16"/>
                <w:szCs w:val="16"/>
              </w:rPr>
              <w:t>0,97</w:t>
            </w:r>
          </w:p>
        </w:tc>
        <w:tc>
          <w:tcPr>
            <w:tcW w:w="2188" w:type="dxa"/>
          </w:tcPr>
          <w:p w14:paraId="7D96C6EF" w14:textId="77777777" w:rsidR="00DB6F63" w:rsidRPr="007E718A" w:rsidRDefault="00DB6F63" w:rsidP="00AB7C10">
            <w:pPr>
              <w:pStyle w:val="Default"/>
              <w:jc w:val="center"/>
              <w:rPr>
                <w:bCs/>
                <w:sz w:val="16"/>
                <w:szCs w:val="16"/>
              </w:rPr>
            </w:pPr>
            <w:r w:rsidRPr="007E718A">
              <w:rPr>
                <w:bCs/>
                <w:sz w:val="16"/>
                <w:szCs w:val="16"/>
              </w:rPr>
              <w:t xml:space="preserve"> -0,03</w:t>
            </w:r>
          </w:p>
        </w:tc>
      </w:tr>
      <w:tr w:rsidR="00DB6F63" w:rsidRPr="007E718A" w14:paraId="20972280" w14:textId="77777777" w:rsidTr="0006771F">
        <w:tc>
          <w:tcPr>
            <w:tcW w:w="3652" w:type="dxa"/>
          </w:tcPr>
          <w:p w14:paraId="60456287" w14:textId="77777777" w:rsidR="00DB6F63" w:rsidRPr="007E718A" w:rsidRDefault="00DB6F63" w:rsidP="00AB7C10">
            <w:pPr>
              <w:pStyle w:val="Default"/>
              <w:rPr>
                <w:bCs/>
                <w:sz w:val="16"/>
                <w:szCs w:val="16"/>
              </w:rPr>
            </w:pPr>
            <w:r w:rsidRPr="007E718A">
              <w:rPr>
                <w:bCs/>
                <w:sz w:val="16"/>
                <w:szCs w:val="16"/>
              </w:rPr>
              <w:t>Pelayanan Konsultasi</w:t>
            </w:r>
          </w:p>
        </w:tc>
        <w:tc>
          <w:tcPr>
            <w:tcW w:w="3402" w:type="dxa"/>
          </w:tcPr>
          <w:p w14:paraId="60E1BB18" w14:textId="77777777" w:rsidR="00DB6F63" w:rsidRPr="007E718A" w:rsidRDefault="00DB6F63" w:rsidP="00AB7C10">
            <w:pPr>
              <w:pStyle w:val="Default"/>
              <w:jc w:val="center"/>
              <w:rPr>
                <w:bCs/>
                <w:sz w:val="16"/>
                <w:szCs w:val="16"/>
              </w:rPr>
            </w:pPr>
            <w:r w:rsidRPr="007E718A">
              <w:rPr>
                <w:bCs/>
                <w:sz w:val="16"/>
                <w:szCs w:val="16"/>
              </w:rPr>
              <w:t>0,98</w:t>
            </w:r>
          </w:p>
        </w:tc>
        <w:tc>
          <w:tcPr>
            <w:tcW w:w="2188" w:type="dxa"/>
          </w:tcPr>
          <w:p w14:paraId="4ED370B1" w14:textId="77777777" w:rsidR="00DB6F63" w:rsidRPr="007E718A" w:rsidRDefault="00DB6F63" w:rsidP="00AB7C10">
            <w:pPr>
              <w:pStyle w:val="Default"/>
              <w:jc w:val="center"/>
              <w:rPr>
                <w:bCs/>
                <w:sz w:val="16"/>
                <w:szCs w:val="16"/>
              </w:rPr>
            </w:pPr>
            <w:r w:rsidRPr="007E718A">
              <w:rPr>
                <w:bCs/>
                <w:sz w:val="16"/>
                <w:szCs w:val="16"/>
              </w:rPr>
              <w:t xml:space="preserve">  0,02</w:t>
            </w:r>
          </w:p>
        </w:tc>
      </w:tr>
      <w:tr w:rsidR="00DB6F63" w:rsidRPr="007E718A" w14:paraId="5195157E" w14:textId="77777777" w:rsidTr="0006771F">
        <w:tc>
          <w:tcPr>
            <w:tcW w:w="3652" w:type="dxa"/>
          </w:tcPr>
          <w:p w14:paraId="61134710" w14:textId="77777777" w:rsidR="00DB6F63" w:rsidRPr="007E718A" w:rsidRDefault="00DB6F63" w:rsidP="00AB7C10">
            <w:pPr>
              <w:pStyle w:val="Default"/>
              <w:rPr>
                <w:bCs/>
                <w:sz w:val="16"/>
                <w:szCs w:val="16"/>
              </w:rPr>
            </w:pPr>
            <w:r w:rsidRPr="007E718A">
              <w:rPr>
                <w:bCs/>
                <w:sz w:val="16"/>
                <w:szCs w:val="16"/>
              </w:rPr>
              <w:t>Komunikasi Pada Kampus</w:t>
            </w:r>
          </w:p>
        </w:tc>
        <w:tc>
          <w:tcPr>
            <w:tcW w:w="3402" w:type="dxa"/>
          </w:tcPr>
          <w:p w14:paraId="3B9A245A" w14:textId="77777777" w:rsidR="00DB6F63" w:rsidRPr="007E718A" w:rsidRDefault="00DB6F63" w:rsidP="00AB7C10">
            <w:pPr>
              <w:pStyle w:val="Default"/>
              <w:jc w:val="center"/>
              <w:rPr>
                <w:bCs/>
                <w:sz w:val="16"/>
                <w:szCs w:val="16"/>
              </w:rPr>
            </w:pPr>
            <w:r w:rsidRPr="007E718A">
              <w:rPr>
                <w:bCs/>
                <w:sz w:val="16"/>
                <w:szCs w:val="16"/>
              </w:rPr>
              <w:t>0,95</w:t>
            </w:r>
          </w:p>
        </w:tc>
        <w:tc>
          <w:tcPr>
            <w:tcW w:w="2188" w:type="dxa"/>
          </w:tcPr>
          <w:p w14:paraId="23716DFC" w14:textId="77777777" w:rsidR="00DB6F63" w:rsidRPr="007E718A" w:rsidRDefault="00DB6F63" w:rsidP="00AB7C10">
            <w:pPr>
              <w:pStyle w:val="Default"/>
              <w:jc w:val="center"/>
              <w:rPr>
                <w:bCs/>
                <w:sz w:val="16"/>
                <w:szCs w:val="16"/>
              </w:rPr>
            </w:pPr>
            <w:r w:rsidRPr="007E718A">
              <w:rPr>
                <w:bCs/>
                <w:sz w:val="16"/>
                <w:szCs w:val="16"/>
              </w:rPr>
              <w:t xml:space="preserve">  0,05</w:t>
            </w:r>
          </w:p>
        </w:tc>
      </w:tr>
      <w:tr w:rsidR="00DB6F63" w:rsidRPr="007E718A" w14:paraId="2C16379C" w14:textId="77777777" w:rsidTr="0006771F">
        <w:tc>
          <w:tcPr>
            <w:tcW w:w="3652" w:type="dxa"/>
          </w:tcPr>
          <w:p w14:paraId="5F665E69" w14:textId="77777777" w:rsidR="00DB6F63" w:rsidRPr="007E718A" w:rsidRDefault="00DB6F63" w:rsidP="00AB7C10">
            <w:pPr>
              <w:pStyle w:val="Default"/>
              <w:rPr>
                <w:bCs/>
                <w:sz w:val="16"/>
                <w:szCs w:val="16"/>
              </w:rPr>
            </w:pPr>
            <w:r w:rsidRPr="007E718A">
              <w:rPr>
                <w:bCs/>
                <w:sz w:val="16"/>
                <w:szCs w:val="16"/>
              </w:rPr>
              <w:t>Aktifitas Sosial</w:t>
            </w:r>
          </w:p>
        </w:tc>
        <w:tc>
          <w:tcPr>
            <w:tcW w:w="3402" w:type="dxa"/>
          </w:tcPr>
          <w:p w14:paraId="7540C19A" w14:textId="77777777" w:rsidR="00DB6F63" w:rsidRPr="007E718A" w:rsidRDefault="00DB6F63" w:rsidP="00AB7C10">
            <w:pPr>
              <w:pStyle w:val="Default"/>
              <w:jc w:val="center"/>
              <w:rPr>
                <w:bCs/>
                <w:sz w:val="16"/>
                <w:szCs w:val="16"/>
              </w:rPr>
            </w:pPr>
            <w:r w:rsidRPr="007E718A">
              <w:rPr>
                <w:bCs/>
                <w:sz w:val="16"/>
                <w:szCs w:val="16"/>
              </w:rPr>
              <w:t>0,94</w:t>
            </w:r>
          </w:p>
        </w:tc>
        <w:tc>
          <w:tcPr>
            <w:tcW w:w="2188" w:type="dxa"/>
          </w:tcPr>
          <w:p w14:paraId="50501A85" w14:textId="77777777" w:rsidR="00DB6F63" w:rsidRPr="007E718A" w:rsidRDefault="00DB6F63" w:rsidP="00AB7C10">
            <w:pPr>
              <w:pStyle w:val="Default"/>
              <w:jc w:val="center"/>
              <w:rPr>
                <w:bCs/>
                <w:sz w:val="16"/>
                <w:szCs w:val="16"/>
              </w:rPr>
            </w:pPr>
            <w:r w:rsidRPr="007E718A">
              <w:rPr>
                <w:bCs/>
                <w:sz w:val="16"/>
                <w:szCs w:val="16"/>
              </w:rPr>
              <w:t xml:space="preserve">  0,06</w:t>
            </w:r>
          </w:p>
        </w:tc>
      </w:tr>
    </w:tbl>
    <w:p w14:paraId="6B602699" w14:textId="77777777" w:rsidR="008C216E" w:rsidRPr="007E718A" w:rsidRDefault="008C216E" w:rsidP="00AB7C10">
      <w:pPr>
        <w:pStyle w:val="Default"/>
        <w:jc w:val="both"/>
        <w:rPr>
          <w:bCs/>
          <w:i/>
          <w:sz w:val="16"/>
          <w:szCs w:val="16"/>
        </w:rPr>
      </w:pPr>
      <w:r w:rsidRPr="007E718A">
        <w:rPr>
          <w:bCs/>
          <w:i/>
          <w:sz w:val="16"/>
          <w:szCs w:val="16"/>
        </w:rPr>
        <w:t xml:space="preserve">Sumber : Data Primer yang diolah. </w:t>
      </w:r>
    </w:p>
    <w:p w14:paraId="62B5ADFF" w14:textId="77777777" w:rsidR="00DB6F63" w:rsidRPr="007E718A" w:rsidRDefault="00DB6F63" w:rsidP="00AB7C10">
      <w:pPr>
        <w:pStyle w:val="Default"/>
        <w:rPr>
          <w:bCs/>
          <w:sz w:val="16"/>
          <w:szCs w:val="16"/>
        </w:rPr>
      </w:pPr>
    </w:p>
    <w:p w14:paraId="6EE0F78F" w14:textId="77777777" w:rsidR="00DB6F63" w:rsidRPr="007E718A" w:rsidRDefault="00DB6F63" w:rsidP="00AB7C10">
      <w:pPr>
        <w:pStyle w:val="Default"/>
        <w:jc w:val="both"/>
        <w:rPr>
          <w:bCs/>
          <w:sz w:val="16"/>
          <w:szCs w:val="16"/>
        </w:rPr>
      </w:pPr>
      <w:r w:rsidRPr="007E718A">
        <w:rPr>
          <w:bCs/>
          <w:sz w:val="16"/>
          <w:szCs w:val="16"/>
        </w:rPr>
        <w:t xml:space="preserve">Dari tabel </w:t>
      </w:r>
      <w:r w:rsidR="00E15667" w:rsidRPr="007E718A">
        <w:rPr>
          <w:bCs/>
          <w:sz w:val="16"/>
          <w:szCs w:val="16"/>
        </w:rPr>
        <w:t>7</w:t>
      </w:r>
      <w:r w:rsidRPr="007E718A">
        <w:rPr>
          <w:bCs/>
          <w:sz w:val="16"/>
          <w:szCs w:val="16"/>
        </w:rPr>
        <w:t xml:space="preserve"> di atas dapat disimpulkan bahwa terdapat </w:t>
      </w:r>
      <w:r w:rsidR="00B926C4" w:rsidRPr="007E718A">
        <w:rPr>
          <w:bCs/>
          <w:sz w:val="16"/>
          <w:szCs w:val="16"/>
        </w:rPr>
        <w:t>2</w:t>
      </w:r>
      <w:r w:rsidRPr="007E718A">
        <w:rPr>
          <w:bCs/>
          <w:sz w:val="16"/>
          <w:szCs w:val="16"/>
        </w:rPr>
        <w:t xml:space="preserve"> faktor indikator kualitas yang mempunyai kualitas sesuai dengan harapan dari mahasiswa. Ke</w:t>
      </w:r>
      <w:r w:rsidR="00B926C4" w:rsidRPr="007E718A">
        <w:rPr>
          <w:bCs/>
          <w:sz w:val="16"/>
          <w:szCs w:val="16"/>
        </w:rPr>
        <w:t>dua</w:t>
      </w:r>
      <w:r w:rsidRPr="007E718A">
        <w:rPr>
          <w:bCs/>
          <w:sz w:val="16"/>
          <w:szCs w:val="16"/>
        </w:rPr>
        <w:t xml:space="preserve"> faktor indikator kualitas tersebut mengindikasikan mempunyai kualitas baik berdasarkan persepsi responden. Hal ini dapat dilihat dari nilai gap ke</w:t>
      </w:r>
      <w:r w:rsidR="00B926C4" w:rsidRPr="007E718A">
        <w:rPr>
          <w:bCs/>
          <w:sz w:val="16"/>
          <w:szCs w:val="16"/>
        </w:rPr>
        <w:t>dua</w:t>
      </w:r>
      <w:r w:rsidRPr="007E718A">
        <w:rPr>
          <w:bCs/>
          <w:sz w:val="16"/>
          <w:szCs w:val="16"/>
        </w:rPr>
        <w:t xml:space="preserve"> indikator kualitas yang mempunyai gap positif dan nol. Ke</w:t>
      </w:r>
      <w:r w:rsidR="00B926C4" w:rsidRPr="007E718A">
        <w:rPr>
          <w:bCs/>
          <w:sz w:val="16"/>
          <w:szCs w:val="16"/>
        </w:rPr>
        <w:t>dua</w:t>
      </w:r>
      <w:r w:rsidRPr="007E718A">
        <w:rPr>
          <w:bCs/>
          <w:sz w:val="16"/>
          <w:szCs w:val="16"/>
        </w:rPr>
        <w:t xml:space="preserve"> faktor indikator kualitas tersebut meliputi</w:t>
      </w:r>
      <w:r w:rsidR="00B926C4" w:rsidRPr="007E718A">
        <w:rPr>
          <w:bCs/>
          <w:sz w:val="16"/>
          <w:szCs w:val="16"/>
        </w:rPr>
        <w:t xml:space="preserve">: penilaian dan materi kuliah. </w:t>
      </w:r>
      <w:r w:rsidRPr="007E718A">
        <w:rPr>
          <w:bCs/>
          <w:sz w:val="16"/>
          <w:szCs w:val="16"/>
        </w:rPr>
        <w:t xml:space="preserve"> </w:t>
      </w:r>
    </w:p>
    <w:p w14:paraId="478626AE" w14:textId="77777777" w:rsidR="00DB6F63" w:rsidRPr="007E718A" w:rsidRDefault="00DB6F63" w:rsidP="00AB7C10">
      <w:pPr>
        <w:pStyle w:val="Default"/>
        <w:jc w:val="both"/>
        <w:rPr>
          <w:bCs/>
          <w:sz w:val="16"/>
          <w:szCs w:val="16"/>
        </w:rPr>
      </w:pPr>
      <w:r w:rsidRPr="007E718A">
        <w:rPr>
          <w:bCs/>
          <w:sz w:val="16"/>
          <w:szCs w:val="16"/>
        </w:rPr>
        <w:t xml:space="preserve">Sedangkan dari tujuh faktor indikator kualitas yang mempunyai kualitas tidak sesuai dengan harapan dari mahasiswa ada </w:t>
      </w:r>
      <w:r w:rsidR="003717A5" w:rsidRPr="007E718A">
        <w:rPr>
          <w:bCs/>
          <w:sz w:val="16"/>
          <w:szCs w:val="16"/>
        </w:rPr>
        <w:t>lima</w:t>
      </w:r>
      <w:r w:rsidRPr="007E718A">
        <w:rPr>
          <w:bCs/>
          <w:sz w:val="16"/>
          <w:szCs w:val="16"/>
        </w:rPr>
        <w:t xml:space="preserve"> faktor. Ke</w:t>
      </w:r>
      <w:r w:rsidR="003717A5" w:rsidRPr="007E718A">
        <w:rPr>
          <w:bCs/>
          <w:sz w:val="16"/>
          <w:szCs w:val="16"/>
        </w:rPr>
        <w:t>lima</w:t>
      </w:r>
      <w:r w:rsidRPr="007E718A">
        <w:rPr>
          <w:bCs/>
          <w:sz w:val="16"/>
          <w:szCs w:val="16"/>
        </w:rPr>
        <w:t xml:space="preserve"> faktor tesebut dapat dilihat dari nilai gap yang negatif yaitu fasilitas, materi kuliah, pelayanan konsultasi, komunikasi pada kampus. </w:t>
      </w:r>
    </w:p>
    <w:p w14:paraId="0086B343" w14:textId="77777777" w:rsidR="00DB6F63" w:rsidRPr="007E718A" w:rsidRDefault="00DB6F63" w:rsidP="00AB7C10">
      <w:pPr>
        <w:pStyle w:val="Default"/>
        <w:jc w:val="both"/>
        <w:rPr>
          <w:bCs/>
          <w:sz w:val="16"/>
          <w:szCs w:val="16"/>
        </w:rPr>
      </w:pPr>
      <w:r w:rsidRPr="007E718A">
        <w:rPr>
          <w:bCs/>
          <w:sz w:val="16"/>
          <w:szCs w:val="16"/>
        </w:rPr>
        <w:t xml:space="preserve">Pada analisis berikut digunakan tingkat signifikansi 0,10, jika hasil perhitungan chi-square menunjukkan hasil yang lebih kecil nilai Asymp Sig.-nya dari 0,10 maka dapat dikatakan indikator kualitas tersebut menunjukkan adanya perbedaan secara signifikan. Hal ini dapat dilihat pada tabel berikut. </w:t>
      </w:r>
    </w:p>
    <w:p w14:paraId="4A97C0D8" w14:textId="77777777" w:rsidR="00D76462" w:rsidRPr="007E718A" w:rsidRDefault="00D76462" w:rsidP="00AB7C10">
      <w:pPr>
        <w:pStyle w:val="Default"/>
        <w:jc w:val="center"/>
        <w:rPr>
          <w:bCs/>
          <w:sz w:val="16"/>
          <w:szCs w:val="16"/>
        </w:rPr>
        <w:sectPr w:rsidR="00D76462" w:rsidRPr="007E718A" w:rsidSect="00D76462">
          <w:type w:val="continuous"/>
          <w:pgSz w:w="11906" w:h="16838" w:code="9"/>
          <w:pgMar w:top="2268" w:right="1701" w:bottom="1701" w:left="2268" w:header="1134" w:footer="709" w:gutter="0"/>
          <w:cols w:num="2" w:space="708"/>
          <w:docGrid w:linePitch="360"/>
        </w:sectPr>
      </w:pPr>
    </w:p>
    <w:p w14:paraId="3ACDFE74" w14:textId="77777777" w:rsidR="00DB6F63" w:rsidRPr="007E718A" w:rsidRDefault="00DB6F63" w:rsidP="00AB7C10">
      <w:pPr>
        <w:pStyle w:val="Default"/>
        <w:jc w:val="center"/>
        <w:rPr>
          <w:bCs/>
          <w:sz w:val="16"/>
          <w:szCs w:val="16"/>
        </w:rPr>
      </w:pPr>
      <w:r w:rsidRPr="007E718A">
        <w:rPr>
          <w:bCs/>
          <w:sz w:val="16"/>
          <w:szCs w:val="16"/>
        </w:rPr>
        <w:t xml:space="preserve">TABEL </w:t>
      </w:r>
      <w:r w:rsidR="003717A5" w:rsidRPr="007E718A">
        <w:rPr>
          <w:bCs/>
          <w:sz w:val="16"/>
          <w:szCs w:val="16"/>
        </w:rPr>
        <w:t>7</w:t>
      </w:r>
    </w:p>
    <w:p w14:paraId="0BA7813C" w14:textId="77777777" w:rsidR="00DB6F63" w:rsidRPr="007E718A" w:rsidRDefault="00DB6F63" w:rsidP="00AB7C10">
      <w:pPr>
        <w:pStyle w:val="Default"/>
        <w:jc w:val="center"/>
        <w:rPr>
          <w:bCs/>
          <w:sz w:val="16"/>
          <w:szCs w:val="16"/>
        </w:rPr>
      </w:pPr>
      <w:r w:rsidRPr="007E718A">
        <w:rPr>
          <w:bCs/>
          <w:sz w:val="16"/>
          <w:szCs w:val="16"/>
        </w:rPr>
        <w:t>TEST STATISTIK INDIKATOR KUALITAS PENDIDIKAN</w:t>
      </w:r>
    </w:p>
    <w:p w14:paraId="34158D26" w14:textId="77777777" w:rsidR="00DB6F63" w:rsidRPr="007E718A" w:rsidRDefault="00DB6F63" w:rsidP="00AB7C10">
      <w:pPr>
        <w:pStyle w:val="Default"/>
        <w:jc w:val="center"/>
        <w:rPr>
          <w:bCs/>
          <w:sz w:val="16"/>
          <w:szCs w:val="16"/>
        </w:rPr>
      </w:pPr>
      <w:r w:rsidRPr="007E718A">
        <w:rPr>
          <w:bCs/>
          <w:sz w:val="16"/>
          <w:szCs w:val="16"/>
        </w:rPr>
        <w:t xml:space="preserve">PADA UIN </w:t>
      </w:r>
      <w:r w:rsidR="003717A5" w:rsidRPr="007E718A">
        <w:rPr>
          <w:bCs/>
          <w:sz w:val="16"/>
          <w:szCs w:val="16"/>
        </w:rPr>
        <w:t xml:space="preserve">SULTAN SYARIF </w:t>
      </w:r>
      <w:r w:rsidR="005D6E07" w:rsidRPr="007E718A">
        <w:rPr>
          <w:bCs/>
          <w:sz w:val="16"/>
          <w:szCs w:val="16"/>
        </w:rPr>
        <w:t>KASIM</w:t>
      </w:r>
      <w:r w:rsidR="003717A5" w:rsidRPr="007E718A">
        <w:rPr>
          <w:bCs/>
          <w:sz w:val="16"/>
          <w:szCs w:val="16"/>
        </w:rPr>
        <w:t xml:space="preserve"> RIAU</w:t>
      </w:r>
    </w:p>
    <w:tbl>
      <w:tblPr>
        <w:tblStyle w:val="TableGrid"/>
        <w:tblW w:w="0" w:type="auto"/>
        <w:tblInd w:w="108" w:type="dxa"/>
        <w:tblLook w:val="04A0" w:firstRow="1" w:lastRow="0" w:firstColumn="1" w:lastColumn="0" w:noHBand="0" w:noVBand="1"/>
      </w:tblPr>
      <w:tblGrid>
        <w:gridCol w:w="1545"/>
        <w:gridCol w:w="864"/>
        <w:gridCol w:w="916"/>
        <w:gridCol w:w="905"/>
        <w:gridCol w:w="886"/>
        <w:gridCol w:w="1046"/>
        <w:gridCol w:w="949"/>
        <w:gridCol w:w="934"/>
      </w:tblGrid>
      <w:tr w:rsidR="00DB6F63" w:rsidRPr="007E718A" w14:paraId="36BF61BA" w14:textId="77777777" w:rsidTr="0006771F">
        <w:tc>
          <w:tcPr>
            <w:tcW w:w="1943" w:type="dxa"/>
          </w:tcPr>
          <w:p w14:paraId="39D4C70B" w14:textId="77777777" w:rsidR="00DB6F63" w:rsidRPr="007E718A" w:rsidRDefault="00DB6F63" w:rsidP="00AB7C10">
            <w:pPr>
              <w:pStyle w:val="Default"/>
              <w:jc w:val="both"/>
              <w:rPr>
                <w:b/>
                <w:bCs/>
                <w:sz w:val="16"/>
                <w:szCs w:val="16"/>
              </w:rPr>
            </w:pPr>
          </w:p>
        </w:tc>
        <w:tc>
          <w:tcPr>
            <w:tcW w:w="986" w:type="dxa"/>
          </w:tcPr>
          <w:p w14:paraId="32E4BB7A" w14:textId="77777777" w:rsidR="00DB6F63" w:rsidRPr="007E718A" w:rsidRDefault="00DB6F63" w:rsidP="00AB7C10">
            <w:pPr>
              <w:pStyle w:val="Default"/>
              <w:jc w:val="both"/>
              <w:rPr>
                <w:b/>
                <w:bCs/>
                <w:sz w:val="16"/>
                <w:szCs w:val="16"/>
              </w:rPr>
            </w:pPr>
            <w:r w:rsidRPr="007E718A">
              <w:rPr>
                <w:b/>
                <w:bCs/>
                <w:sz w:val="16"/>
                <w:szCs w:val="16"/>
              </w:rPr>
              <w:t>PEN</w:t>
            </w:r>
          </w:p>
        </w:tc>
        <w:tc>
          <w:tcPr>
            <w:tcW w:w="1010" w:type="dxa"/>
          </w:tcPr>
          <w:p w14:paraId="0BF8FFEE" w14:textId="77777777" w:rsidR="00DB6F63" w:rsidRPr="007E718A" w:rsidRDefault="00DB6F63" w:rsidP="00AB7C10">
            <w:pPr>
              <w:pStyle w:val="Default"/>
              <w:jc w:val="both"/>
              <w:rPr>
                <w:b/>
                <w:bCs/>
                <w:sz w:val="16"/>
                <w:szCs w:val="16"/>
              </w:rPr>
            </w:pPr>
            <w:r w:rsidRPr="007E718A">
              <w:rPr>
                <w:b/>
                <w:bCs/>
                <w:sz w:val="16"/>
                <w:szCs w:val="16"/>
              </w:rPr>
              <w:t>FAS</w:t>
            </w:r>
          </w:p>
        </w:tc>
        <w:tc>
          <w:tcPr>
            <w:tcW w:w="990" w:type="dxa"/>
          </w:tcPr>
          <w:p w14:paraId="6A7F014F" w14:textId="77777777" w:rsidR="00DB6F63" w:rsidRPr="007E718A" w:rsidRDefault="00DB6F63" w:rsidP="00AB7C10">
            <w:pPr>
              <w:pStyle w:val="Default"/>
              <w:jc w:val="both"/>
              <w:rPr>
                <w:b/>
                <w:bCs/>
                <w:sz w:val="16"/>
                <w:szCs w:val="16"/>
              </w:rPr>
            </w:pPr>
            <w:r w:rsidRPr="007E718A">
              <w:rPr>
                <w:b/>
                <w:bCs/>
                <w:sz w:val="16"/>
                <w:szCs w:val="16"/>
              </w:rPr>
              <w:t>MTKUL</w:t>
            </w:r>
          </w:p>
        </w:tc>
        <w:tc>
          <w:tcPr>
            <w:tcW w:w="957" w:type="dxa"/>
          </w:tcPr>
          <w:p w14:paraId="25622837" w14:textId="77777777" w:rsidR="00DB6F63" w:rsidRPr="007E718A" w:rsidRDefault="00DB6F63" w:rsidP="00AB7C10">
            <w:pPr>
              <w:pStyle w:val="Default"/>
              <w:jc w:val="both"/>
              <w:rPr>
                <w:b/>
                <w:bCs/>
                <w:sz w:val="16"/>
                <w:szCs w:val="16"/>
              </w:rPr>
            </w:pPr>
            <w:r w:rsidRPr="007E718A">
              <w:rPr>
                <w:b/>
                <w:bCs/>
                <w:sz w:val="16"/>
                <w:szCs w:val="16"/>
              </w:rPr>
              <w:t>PDPM</w:t>
            </w:r>
          </w:p>
        </w:tc>
        <w:tc>
          <w:tcPr>
            <w:tcW w:w="1158" w:type="dxa"/>
          </w:tcPr>
          <w:p w14:paraId="41AD8AC4" w14:textId="77777777" w:rsidR="00DB6F63" w:rsidRPr="007E718A" w:rsidRDefault="00DB6F63" w:rsidP="00AB7C10">
            <w:pPr>
              <w:pStyle w:val="Default"/>
              <w:jc w:val="both"/>
              <w:rPr>
                <w:b/>
                <w:bCs/>
                <w:sz w:val="16"/>
                <w:szCs w:val="16"/>
              </w:rPr>
            </w:pPr>
            <w:r w:rsidRPr="007E718A">
              <w:rPr>
                <w:b/>
                <w:bCs/>
                <w:sz w:val="16"/>
                <w:szCs w:val="16"/>
              </w:rPr>
              <w:t>PELKOM</w:t>
            </w:r>
          </w:p>
        </w:tc>
        <w:tc>
          <w:tcPr>
            <w:tcW w:w="1048" w:type="dxa"/>
          </w:tcPr>
          <w:p w14:paraId="39B1514D" w14:textId="77777777" w:rsidR="00DB6F63" w:rsidRPr="007E718A" w:rsidRDefault="00DB6F63" w:rsidP="00AB7C10">
            <w:pPr>
              <w:pStyle w:val="Default"/>
              <w:jc w:val="both"/>
              <w:rPr>
                <w:b/>
                <w:bCs/>
                <w:sz w:val="16"/>
                <w:szCs w:val="16"/>
              </w:rPr>
            </w:pPr>
            <w:r w:rsidRPr="007E718A">
              <w:rPr>
                <w:b/>
                <w:bCs/>
                <w:sz w:val="16"/>
                <w:szCs w:val="16"/>
              </w:rPr>
              <w:t>KOKAM</w:t>
            </w:r>
          </w:p>
        </w:tc>
        <w:tc>
          <w:tcPr>
            <w:tcW w:w="1042" w:type="dxa"/>
          </w:tcPr>
          <w:p w14:paraId="6288D77A" w14:textId="77777777" w:rsidR="00DB6F63" w:rsidRPr="007E718A" w:rsidRDefault="00DB6F63" w:rsidP="00AB7C10">
            <w:pPr>
              <w:pStyle w:val="Default"/>
              <w:jc w:val="both"/>
              <w:rPr>
                <w:b/>
                <w:bCs/>
                <w:sz w:val="16"/>
                <w:szCs w:val="16"/>
              </w:rPr>
            </w:pPr>
            <w:r w:rsidRPr="007E718A">
              <w:rPr>
                <w:b/>
                <w:bCs/>
                <w:sz w:val="16"/>
                <w:szCs w:val="16"/>
              </w:rPr>
              <w:t>AKSOS</w:t>
            </w:r>
          </w:p>
        </w:tc>
      </w:tr>
      <w:tr w:rsidR="00DB6F63" w:rsidRPr="007E718A" w14:paraId="381CBAC1" w14:textId="77777777" w:rsidTr="0006771F">
        <w:tc>
          <w:tcPr>
            <w:tcW w:w="1943" w:type="dxa"/>
          </w:tcPr>
          <w:p w14:paraId="6714E074" w14:textId="77777777" w:rsidR="00DB6F63" w:rsidRPr="007E718A" w:rsidRDefault="00DB6F63" w:rsidP="00AB7C10">
            <w:pPr>
              <w:pStyle w:val="Default"/>
              <w:jc w:val="both"/>
              <w:rPr>
                <w:bCs/>
                <w:sz w:val="16"/>
                <w:szCs w:val="16"/>
              </w:rPr>
            </w:pPr>
            <w:r w:rsidRPr="007E718A">
              <w:rPr>
                <w:bCs/>
                <w:sz w:val="16"/>
                <w:szCs w:val="16"/>
              </w:rPr>
              <w:t>Chi-square</w:t>
            </w:r>
          </w:p>
          <w:p w14:paraId="26F3B1B6" w14:textId="77777777" w:rsidR="00DB6F63" w:rsidRPr="007E718A" w:rsidRDefault="00DB6F63" w:rsidP="00AB7C10">
            <w:pPr>
              <w:pStyle w:val="Default"/>
              <w:jc w:val="both"/>
              <w:rPr>
                <w:bCs/>
                <w:sz w:val="16"/>
                <w:szCs w:val="16"/>
              </w:rPr>
            </w:pPr>
            <w:r w:rsidRPr="007E718A">
              <w:rPr>
                <w:bCs/>
                <w:sz w:val="16"/>
                <w:szCs w:val="16"/>
              </w:rPr>
              <w:t>Df</w:t>
            </w:r>
          </w:p>
          <w:p w14:paraId="6DF55859" w14:textId="77777777" w:rsidR="00DB6F63" w:rsidRPr="007E718A" w:rsidRDefault="00DB6F63" w:rsidP="00AB7C10">
            <w:pPr>
              <w:pStyle w:val="Default"/>
              <w:jc w:val="both"/>
              <w:rPr>
                <w:bCs/>
                <w:sz w:val="16"/>
                <w:szCs w:val="16"/>
              </w:rPr>
            </w:pPr>
            <w:r w:rsidRPr="007E718A">
              <w:rPr>
                <w:bCs/>
                <w:sz w:val="16"/>
                <w:szCs w:val="16"/>
              </w:rPr>
              <w:t>Asymp.Sig.</w:t>
            </w:r>
          </w:p>
        </w:tc>
        <w:tc>
          <w:tcPr>
            <w:tcW w:w="986" w:type="dxa"/>
          </w:tcPr>
          <w:p w14:paraId="784B483D" w14:textId="77777777" w:rsidR="00DB6F63" w:rsidRPr="007E718A" w:rsidRDefault="003717A5" w:rsidP="00AB7C10">
            <w:pPr>
              <w:pStyle w:val="Default"/>
              <w:jc w:val="right"/>
              <w:rPr>
                <w:bCs/>
                <w:sz w:val="16"/>
                <w:szCs w:val="16"/>
              </w:rPr>
            </w:pPr>
            <w:r w:rsidRPr="007E718A">
              <w:rPr>
                <w:bCs/>
                <w:sz w:val="16"/>
                <w:szCs w:val="16"/>
              </w:rPr>
              <w:t>81.273</w:t>
            </w:r>
          </w:p>
          <w:p w14:paraId="7B1F3A60" w14:textId="77777777" w:rsidR="00DB6F63" w:rsidRPr="007E718A" w:rsidRDefault="00DB6F63" w:rsidP="00AB7C10">
            <w:pPr>
              <w:pStyle w:val="Default"/>
              <w:jc w:val="right"/>
              <w:rPr>
                <w:bCs/>
                <w:sz w:val="16"/>
                <w:szCs w:val="16"/>
              </w:rPr>
            </w:pPr>
            <w:r w:rsidRPr="007E718A">
              <w:rPr>
                <w:bCs/>
                <w:sz w:val="16"/>
                <w:szCs w:val="16"/>
              </w:rPr>
              <w:t>2</w:t>
            </w:r>
            <w:r w:rsidR="003717A5" w:rsidRPr="007E718A">
              <w:rPr>
                <w:bCs/>
                <w:sz w:val="16"/>
                <w:szCs w:val="16"/>
              </w:rPr>
              <w:t>5</w:t>
            </w:r>
          </w:p>
          <w:p w14:paraId="780F7C91" w14:textId="77777777" w:rsidR="00DB6F63" w:rsidRPr="007E718A" w:rsidRDefault="00DB6F63" w:rsidP="00AB7C10">
            <w:pPr>
              <w:pStyle w:val="Default"/>
              <w:jc w:val="right"/>
              <w:rPr>
                <w:bCs/>
                <w:sz w:val="16"/>
                <w:szCs w:val="16"/>
              </w:rPr>
            </w:pPr>
            <w:r w:rsidRPr="007E718A">
              <w:rPr>
                <w:bCs/>
                <w:sz w:val="16"/>
                <w:szCs w:val="16"/>
              </w:rPr>
              <w:t>,000</w:t>
            </w:r>
          </w:p>
        </w:tc>
        <w:tc>
          <w:tcPr>
            <w:tcW w:w="1010" w:type="dxa"/>
          </w:tcPr>
          <w:p w14:paraId="052AC515" w14:textId="77777777" w:rsidR="00DB6F63" w:rsidRPr="007E718A" w:rsidRDefault="003717A5" w:rsidP="00AB7C10">
            <w:pPr>
              <w:pStyle w:val="Default"/>
              <w:jc w:val="right"/>
              <w:rPr>
                <w:bCs/>
                <w:sz w:val="16"/>
                <w:szCs w:val="16"/>
              </w:rPr>
            </w:pPr>
            <w:r w:rsidRPr="007E718A">
              <w:rPr>
                <w:bCs/>
                <w:sz w:val="16"/>
                <w:szCs w:val="16"/>
              </w:rPr>
              <w:t>114.909</w:t>
            </w:r>
          </w:p>
          <w:p w14:paraId="54D77A97" w14:textId="77777777" w:rsidR="00DB6F63" w:rsidRPr="007E718A" w:rsidRDefault="00DB6F63" w:rsidP="00AB7C10">
            <w:pPr>
              <w:pStyle w:val="Default"/>
              <w:jc w:val="right"/>
              <w:rPr>
                <w:bCs/>
                <w:sz w:val="16"/>
                <w:szCs w:val="16"/>
              </w:rPr>
            </w:pPr>
            <w:r w:rsidRPr="007E718A">
              <w:rPr>
                <w:bCs/>
                <w:sz w:val="16"/>
                <w:szCs w:val="16"/>
              </w:rPr>
              <w:t>2</w:t>
            </w:r>
            <w:r w:rsidR="003717A5" w:rsidRPr="007E718A">
              <w:rPr>
                <w:bCs/>
                <w:sz w:val="16"/>
                <w:szCs w:val="16"/>
              </w:rPr>
              <w:t>2</w:t>
            </w:r>
          </w:p>
          <w:p w14:paraId="6986C307" w14:textId="77777777" w:rsidR="00DB6F63" w:rsidRPr="007E718A" w:rsidRDefault="00DB6F63" w:rsidP="00AB7C10">
            <w:pPr>
              <w:pStyle w:val="Default"/>
              <w:jc w:val="right"/>
              <w:rPr>
                <w:bCs/>
                <w:sz w:val="16"/>
                <w:szCs w:val="16"/>
              </w:rPr>
            </w:pPr>
            <w:r w:rsidRPr="007E718A">
              <w:rPr>
                <w:bCs/>
                <w:sz w:val="16"/>
                <w:szCs w:val="16"/>
              </w:rPr>
              <w:t>,</w:t>
            </w:r>
            <w:r w:rsidR="003717A5" w:rsidRPr="007E718A">
              <w:rPr>
                <w:bCs/>
                <w:sz w:val="16"/>
                <w:szCs w:val="16"/>
              </w:rPr>
              <w:t>000</w:t>
            </w:r>
          </w:p>
        </w:tc>
        <w:tc>
          <w:tcPr>
            <w:tcW w:w="990" w:type="dxa"/>
          </w:tcPr>
          <w:p w14:paraId="71F4CB04" w14:textId="77777777" w:rsidR="00DB6F63" w:rsidRPr="007E718A" w:rsidRDefault="003717A5" w:rsidP="00AB7C10">
            <w:pPr>
              <w:pStyle w:val="Default"/>
              <w:jc w:val="right"/>
              <w:rPr>
                <w:bCs/>
                <w:sz w:val="16"/>
                <w:szCs w:val="16"/>
              </w:rPr>
            </w:pPr>
            <w:r w:rsidRPr="007E718A">
              <w:rPr>
                <w:bCs/>
                <w:sz w:val="16"/>
                <w:szCs w:val="16"/>
              </w:rPr>
              <w:t>108.318</w:t>
            </w:r>
          </w:p>
          <w:p w14:paraId="571D52BC" w14:textId="77777777" w:rsidR="00DB6F63" w:rsidRPr="007E718A" w:rsidRDefault="003717A5" w:rsidP="00AB7C10">
            <w:pPr>
              <w:pStyle w:val="Default"/>
              <w:jc w:val="right"/>
              <w:rPr>
                <w:bCs/>
                <w:sz w:val="16"/>
                <w:szCs w:val="16"/>
              </w:rPr>
            </w:pPr>
            <w:r w:rsidRPr="007E718A">
              <w:rPr>
                <w:bCs/>
                <w:sz w:val="16"/>
                <w:szCs w:val="16"/>
              </w:rPr>
              <w:t>20</w:t>
            </w:r>
          </w:p>
          <w:p w14:paraId="1AFBE0EC" w14:textId="77777777" w:rsidR="00DB6F63" w:rsidRPr="007E718A" w:rsidRDefault="00DB6F63" w:rsidP="00AB7C10">
            <w:pPr>
              <w:pStyle w:val="Default"/>
              <w:jc w:val="right"/>
              <w:rPr>
                <w:bCs/>
                <w:sz w:val="16"/>
                <w:szCs w:val="16"/>
              </w:rPr>
            </w:pPr>
            <w:r w:rsidRPr="007E718A">
              <w:rPr>
                <w:bCs/>
                <w:sz w:val="16"/>
                <w:szCs w:val="16"/>
              </w:rPr>
              <w:t>,000</w:t>
            </w:r>
          </w:p>
        </w:tc>
        <w:tc>
          <w:tcPr>
            <w:tcW w:w="957" w:type="dxa"/>
          </w:tcPr>
          <w:p w14:paraId="4BF0836B" w14:textId="77777777" w:rsidR="00DB6F63" w:rsidRPr="007E718A" w:rsidRDefault="003717A5" w:rsidP="00AB7C10">
            <w:pPr>
              <w:pStyle w:val="Default"/>
              <w:jc w:val="right"/>
              <w:rPr>
                <w:bCs/>
                <w:sz w:val="16"/>
                <w:szCs w:val="16"/>
              </w:rPr>
            </w:pPr>
            <w:r w:rsidRPr="007E718A">
              <w:rPr>
                <w:bCs/>
                <w:sz w:val="16"/>
                <w:szCs w:val="16"/>
              </w:rPr>
              <w:t>153.000</w:t>
            </w:r>
          </w:p>
          <w:p w14:paraId="64EE76DC" w14:textId="77777777" w:rsidR="00DB6F63" w:rsidRPr="007E718A" w:rsidRDefault="00DB6F63" w:rsidP="00AB7C10">
            <w:pPr>
              <w:pStyle w:val="Default"/>
              <w:jc w:val="right"/>
              <w:rPr>
                <w:bCs/>
                <w:sz w:val="16"/>
                <w:szCs w:val="16"/>
              </w:rPr>
            </w:pPr>
            <w:r w:rsidRPr="007E718A">
              <w:rPr>
                <w:bCs/>
                <w:sz w:val="16"/>
                <w:szCs w:val="16"/>
              </w:rPr>
              <w:t>2</w:t>
            </w:r>
            <w:r w:rsidR="003717A5" w:rsidRPr="007E718A">
              <w:rPr>
                <w:bCs/>
                <w:sz w:val="16"/>
                <w:szCs w:val="16"/>
              </w:rPr>
              <w:t>1</w:t>
            </w:r>
          </w:p>
          <w:p w14:paraId="2B52D1B4" w14:textId="77777777" w:rsidR="00DB6F63" w:rsidRPr="007E718A" w:rsidRDefault="00DB6F63" w:rsidP="00AB7C10">
            <w:pPr>
              <w:pStyle w:val="Default"/>
              <w:jc w:val="right"/>
              <w:rPr>
                <w:bCs/>
                <w:sz w:val="16"/>
                <w:szCs w:val="16"/>
              </w:rPr>
            </w:pPr>
            <w:r w:rsidRPr="007E718A">
              <w:rPr>
                <w:bCs/>
                <w:sz w:val="16"/>
                <w:szCs w:val="16"/>
              </w:rPr>
              <w:t>,000</w:t>
            </w:r>
          </w:p>
        </w:tc>
        <w:tc>
          <w:tcPr>
            <w:tcW w:w="1158" w:type="dxa"/>
          </w:tcPr>
          <w:p w14:paraId="2343C2EE" w14:textId="77777777" w:rsidR="00DB6F63" w:rsidRPr="007E718A" w:rsidRDefault="003717A5" w:rsidP="00AB7C10">
            <w:pPr>
              <w:pStyle w:val="Default"/>
              <w:jc w:val="right"/>
              <w:rPr>
                <w:bCs/>
                <w:sz w:val="16"/>
                <w:szCs w:val="16"/>
              </w:rPr>
            </w:pPr>
            <w:r w:rsidRPr="007E718A">
              <w:rPr>
                <w:bCs/>
                <w:sz w:val="16"/>
                <w:szCs w:val="16"/>
              </w:rPr>
              <w:t>143.773</w:t>
            </w:r>
          </w:p>
          <w:p w14:paraId="7999E472" w14:textId="77777777" w:rsidR="00DB6F63" w:rsidRPr="007E718A" w:rsidRDefault="003717A5" w:rsidP="00AB7C10">
            <w:pPr>
              <w:pStyle w:val="Default"/>
              <w:jc w:val="right"/>
              <w:rPr>
                <w:bCs/>
                <w:sz w:val="16"/>
                <w:szCs w:val="16"/>
              </w:rPr>
            </w:pPr>
            <w:r w:rsidRPr="007E718A">
              <w:rPr>
                <w:bCs/>
                <w:sz w:val="16"/>
                <w:szCs w:val="16"/>
              </w:rPr>
              <w:t>16</w:t>
            </w:r>
          </w:p>
          <w:p w14:paraId="1FDDEE44" w14:textId="77777777" w:rsidR="00DB6F63" w:rsidRPr="007E718A" w:rsidRDefault="00DB6F63" w:rsidP="00AB7C10">
            <w:pPr>
              <w:pStyle w:val="Default"/>
              <w:jc w:val="right"/>
              <w:rPr>
                <w:bCs/>
                <w:sz w:val="16"/>
                <w:szCs w:val="16"/>
              </w:rPr>
            </w:pPr>
            <w:r w:rsidRPr="007E718A">
              <w:rPr>
                <w:bCs/>
                <w:sz w:val="16"/>
                <w:szCs w:val="16"/>
              </w:rPr>
              <w:t>,000</w:t>
            </w:r>
          </w:p>
        </w:tc>
        <w:tc>
          <w:tcPr>
            <w:tcW w:w="1048" w:type="dxa"/>
          </w:tcPr>
          <w:p w14:paraId="200A5C21" w14:textId="77777777" w:rsidR="00DB6F63" w:rsidRPr="007E718A" w:rsidRDefault="003717A5" w:rsidP="00AB7C10">
            <w:pPr>
              <w:pStyle w:val="Default"/>
              <w:jc w:val="right"/>
              <w:rPr>
                <w:bCs/>
                <w:sz w:val="16"/>
                <w:szCs w:val="16"/>
              </w:rPr>
            </w:pPr>
            <w:r w:rsidRPr="007E718A">
              <w:rPr>
                <w:bCs/>
                <w:sz w:val="16"/>
                <w:szCs w:val="16"/>
              </w:rPr>
              <w:t>145.136</w:t>
            </w:r>
          </w:p>
          <w:p w14:paraId="487D2505" w14:textId="77777777" w:rsidR="00DB6F63" w:rsidRPr="007E718A" w:rsidRDefault="00DB6F63" w:rsidP="00AB7C10">
            <w:pPr>
              <w:pStyle w:val="Default"/>
              <w:jc w:val="right"/>
              <w:rPr>
                <w:bCs/>
                <w:sz w:val="16"/>
                <w:szCs w:val="16"/>
              </w:rPr>
            </w:pPr>
            <w:r w:rsidRPr="007E718A">
              <w:rPr>
                <w:bCs/>
                <w:sz w:val="16"/>
                <w:szCs w:val="16"/>
              </w:rPr>
              <w:t>1</w:t>
            </w:r>
            <w:r w:rsidR="003717A5" w:rsidRPr="007E718A">
              <w:rPr>
                <w:bCs/>
                <w:sz w:val="16"/>
                <w:szCs w:val="16"/>
              </w:rPr>
              <w:t>8</w:t>
            </w:r>
          </w:p>
          <w:p w14:paraId="04021227" w14:textId="77777777" w:rsidR="00DB6F63" w:rsidRPr="007E718A" w:rsidRDefault="00DB6F63" w:rsidP="00AB7C10">
            <w:pPr>
              <w:pStyle w:val="Default"/>
              <w:jc w:val="right"/>
              <w:rPr>
                <w:bCs/>
                <w:sz w:val="16"/>
                <w:szCs w:val="16"/>
              </w:rPr>
            </w:pPr>
            <w:r w:rsidRPr="007E718A">
              <w:rPr>
                <w:bCs/>
                <w:sz w:val="16"/>
                <w:szCs w:val="16"/>
              </w:rPr>
              <w:t>,000</w:t>
            </w:r>
          </w:p>
        </w:tc>
        <w:tc>
          <w:tcPr>
            <w:tcW w:w="1042" w:type="dxa"/>
          </w:tcPr>
          <w:p w14:paraId="5E7F13C5" w14:textId="77777777" w:rsidR="00DB6F63" w:rsidRPr="007E718A" w:rsidRDefault="003717A5" w:rsidP="00AB7C10">
            <w:pPr>
              <w:pStyle w:val="Default"/>
              <w:jc w:val="right"/>
              <w:rPr>
                <w:bCs/>
                <w:sz w:val="16"/>
                <w:szCs w:val="16"/>
              </w:rPr>
            </w:pPr>
            <w:r w:rsidRPr="007E718A">
              <w:rPr>
                <w:bCs/>
                <w:sz w:val="16"/>
                <w:szCs w:val="16"/>
              </w:rPr>
              <w:t>102.182</w:t>
            </w:r>
          </w:p>
          <w:p w14:paraId="4C264FD9" w14:textId="77777777" w:rsidR="00DB6F63" w:rsidRPr="007E718A" w:rsidRDefault="003717A5" w:rsidP="00AB7C10">
            <w:pPr>
              <w:pStyle w:val="Default"/>
              <w:jc w:val="right"/>
              <w:rPr>
                <w:bCs/>
                <w:sz w:val="16"/>
                <w:szCs w:val="16"/>
              </w:rPr>
            </w:pPr>
            <w:r w:rsidRPr="007E718A">
              <w:rPr>
                <w:bCs/>
                <w:sz w:val="16"/>
                <w:szCs w:val="16"/>
              </w:rPr>
              <w:t>23</w:t>
            </w:r>
          </w:p>
          <w:p w14:paraId="74D20528" w14:textId="77777777" w:rsidR="00DB6F63" w:rsidRPr="007E718A" w:rsidRDefault="00DB6F63" w:rsidP="00AB7C10">
            <w:pPr>
              <w:pStyle w:val="Default"/>
              <w:jc w:val="right"/>
              <w:rPr>
                <w:bCs/>
                <w:sz w:val="16"/>
                <w:szCs w:val="16"/>
              </w:rPr>
            </w:pPr>
            <w:r w:rsidRPr="007E718A">
              <w:rPr>
                <w:bCs/>
                <w:sz w:val="16"/>
                <w:szCs w:val="16"/>
              </w:rPr>
              <w:t>,000</w:t>
            </w:r>
          </w:p>
        </w:tc>
      </w:tr>
    </w:tbl>
    <w:p w14:paraId="41355541" w14:textId="77777777" w:rsidR="00DB6F63" w:rsidRPr="007E718A" w:rsidRDefault="00DB6F63" w:rsidP="00AB7C10">
      <w:pPr>
        <w:pStyle w:val="Default"/>
        <w:jc w:val="both"/>
        <w:rPr>
          <w:bCs/>
          <w:i/>
          <w:sz w:val="16"/>
          <w:szCs w:val="16"/>
        </w:rPr>
      </w:pPr>
      <w:r w:rsidRPr="007E718A">
        <w:rPr>
          <w:bCs/>
          <w:i/>
          <w:sz w:val="16"/>
          <w:szCs w:val="16"/>
        </w:rPr>
        <w:t xml:space="preserve">Sumber : Data Primer yang diolah. </w:t>
      </w:r>
    </w:p>
    <w:p w14:paraId="361481F8" w14:textId="77777777" w:rsidR="00DB6F63" w:rsidRPr="007E718A" w:rsidRDefault="00DB6F63" w:rsidP="00AB7C10">
      <w:pPr>
        <w:pStyle w:val="Default"/>
        <w:jc w:val="both"/>
        <w:rPr>
          <w:bCs/>
          <w:sz w:val="16"/>
          <w:szCs w:val="16"/>
        </w:rPr>
      </w:pPr>
    </w:p>
    <w:p w14:paraId="4BCADB63" w14:textId="77777777" w:rsidR="00D76462" w:rsidRPr="007E718A" w:rsidRDefault="00D76462" w:rsidP="00AB7C10">
      <w:pPr>
        <w:pStyle w:val="Default"/>
        <w:jc w:val="both"/>
        <w:rPr>
          <w:bCs/>
          <w:sz w:val="16"/>
          <w:szCs w:val="16"/>
        </w:rPr>
        <w:sectPr w:rsidR="00D76462" w:rsidRPr="007E718A" w:rsidSect="00D76462">
          <w:type w:val="continuous"/>
          <w:pgSz w:w="11906" w:h="16838" w:code="9"/>
          <w:pgMar w:top="2268" w:right="1701" w:bottom="1701" w:left="2268" w:header="1134" w:footer="709" w:gutter="0"/>
          <w:cols w:space="708"/>
          <w:docGrid w:linePitch="360"/>
        </w:sectPr>
      </w:pPr>
    </w:p>
    <w:p w14:paraId="404F4C11" w14:textId="77777777" w:rsidR="00DB6F63" w:rsidRPr="007E718A" w:rsidRDefault="00DB6F63" w:rsidP="00AB7C10">
      <w:pPr>
        <w:pStyle w:val="Default"/>
        <w:jc w:val="both"/>
        <w:rPr>
          <w:bCs/>
          <w:sz w:val="16"/>
          <w:szCs w:val="16"/>
        </w:rPr>
      </w:pPr>
      <w:r w:rsidRPr="007E718A">
        <w:rPr>
          <w:bCs/>
          <w:sz w:val="16"/>
          <w:szCs w:val="16"/>
        </w:rPr>
        <w:t xml:space="preserve">Dari Tabel </w:t>
      </w:r>
      <w:r w:rsidR="00084AF4" w:rsidRPr="007E718A">
        <w:rPr>
          <w:bCs/>
          <w:sz w:val="16"/>
          <w:szCs w:val="16"/>
        </w:rPr>
        <w:t>7</w:t>
      </w:r>
      <w:r w:rsidRPr="007E718A">
        <w:rPr>
          <w:bCs/>
          <w:sz w:val="16"/>
          <w:szCs w:val="16"/>
        </w:rPr>
        <w:t xml:space="preserve"> menunjukkan enam nilai Asymp.Sig-nya lebih kecil dari 0,10, ini berarti bahwa tujuh faktor kualitas pendidikan di UIN </w:t>
      </w:r>
      <w:r w:rsidR="00084AF4" w:rsidRPr="007E718A">
        <w:rPr>
          <w:bCs/>
          <w:sz w:val="16"/>
          <w:szCs w:val="16"/>
        </w:rPr>
        <w:t xml:space="preserve">Sultan Syarif </w:t>
      </w:r>
      <w:r w:rsidR="005D6E07" w:rsidRPr="007E718A">
        <w:rPr>
          <w:bCs/>
          <w:sz w:val="16"/>
          <w:szCs w:val="16"/>
        </w:rPr>
        <w:t>Kasim</w:t>
      </w:r>
      <w:r w:rsidR="00084AF4" w:rsidRPr="007E718A">
        <w:rPr>
          <w:bCs/>
          <w:sz w:val="16"/>
          <w:szCs w:val="16"/>
        </w:rPr>
        <w:t xml:space="preserve"> Riau </w:t>
      </w:r>
      <w:r w:rsidRPr="007E718A">
        <w:rPr>
          <w:bCs/>
          <w:sz w:val="16"/>
          <w:szCs w:val="16"/>
        </w:rPr>
        <w:t xml:space="preserve">adalah signifikan. Sehingga dapat disimpulkan bahwa terdapat perbedaan secara signifikan dari keseluruhan faktor kualitas pendidikan di UIN </w:t>
      </w:r>
      <w:r w:rsidR="00084AF4" w:rsidRPr="007E718A">
        <w:rPr>
          <w:bCs/>
          <w:sz w:val="16"/>
          <w:szCs w:val="16"/>
        </w:rPr>
        <w:t xml:space="preserve">Sultan Syarif </w:t>
      </w:r>
      <w:r w:rsidR="005D6E07" w:rsidRPr="007E718A">
        <w:rPr>
          <w:bCs/>
          <w:sz w:val="16"/>
          <w:szCs w:val="16"/>
        </w:rPr>
        <w:t>Kasim</w:t>
      </w:r>
      <w:r w:rsidR="00084AF4" w:rsidRPr="007E718A">
        <w:rPr>
          <w:bCs/>
          <w:sz w:val="16"/>
          <w:szCs w:val="16"/>
        </w:rPr>
        <w:t xml:space="preserve"> Riau</w:t>
      </w:r>
      <w:r w:rsidRPr="007E718A">
        <w:rPr>
          <w:bCs/>
          <w:sz w:val="16"/>
          <w:szCs w:val="16"/>
        </w:rPr>
        <w:t xml:space="preserve">. </w:t>
      </w:r>
    </w:p>
    <w:p w14:paraId="3D25FF9E" w14:textId="77777777" w:rsidR="00DB6F63" w:rsidRPr="007E718A" w:rsidRDefault="00DB6F63" w:rsidP="00AB7C10">
      <w:pPr>
        <w:pStyle w:val="Default"/>
        <w:jc w:val="both"/>
        <w:rPr>
          <w:bCs/>
          <w:sz w:val="16"/>
          <w:szCs w:val="16"/>
        </w:rPr>
      </w:pPr>
    </w:p>
    <w:p w14:paraId="75CC2943" w14:textId="77777777" w:rsidR="00B77E09" w:rsidRPr="007E718A" w:rsidRDefault="00B77E09" w:rsidP="00AB7C10">
      <w:pPr>
        <w:pStyle w:val="Default"/>
        <w:jc w:val="both"/>
        <w:rPr>
          <w:bCs/>
          <w:sz w:val="16"/>
          <w:szCs w:val="16"/>
        </w:rPr>
      </w:pPr>
    </w:p>
    <w:p w14:paraId="3457D984" w14:textId="77777777" w:rsidR="00B73421" w:rsidRPr="007E718A" w:rsidRDefault="00B73421" w:rsidP="00AB7C10">
      <w:pPr>
        <w:pStyle w:val="Default"/>
        <w:jc w:val="both"/>
        <w:rPr>
          <w:bCs/>
          <w:sz w:val="16"/>
          <w:szCs w:val="16"/>
        </w:rPr>
      </w:pPr>
      <w:r w:rsidRPr="007E718A">
        <w:rPr>
          <w:bCs/>
          <w:sz w:val="16"/>
          <w:szCs w:val="16"/>
        </w:rPr>
        <w:t xml:space="preserve">ANALISIS GAP FAKTOR INDIKATOR KUALITAS </w:t>
      </w:r>
    </w:p>
    <w:p w14:paraId="29405F44" w14:textId="77777777" w:rsidR="00B73421" w:rsidRPr="007E718A" w:rsidRDefault="00B73421" w:rsidP="00AB7C10">
      <w:pPr>
        <w:pStyle w:val="Default"/>
        <w:jc w:val="both"/>
        <w:rPr>
          <w:bCs/>
          <w:sz w:val="16"/>
          <w:szCs w:val="16"/>
        </w:rPr>
      </w:pPr>
      <w:r w:rsidRPr="007E718A">
        <w:rPr>
          <w:bCs/>
          <w:sz w:val="16"/>
          <w:szCs w:val="16"/>
        </w:rPr>
        <w:t>DI UIN SUNAN GUNUNG DJATI BANDUNG</w:t>
      </w:r>
    </w:p>
    <w:p w14:paraId="25938407" w14:textId="77777777" w:rsidR="00B73421" w:rsidRPr="007E718A" w:rsidRDefault="00B73421" w:rsidP="00AB7C10">
      <w:pPr>
        <w:pStyle w:val="Default"/>
        <w:jc w:val="both"/>
        <w:rPr>
          <w:bCs/>
          <w:sz w:val="16"/>
          <w:szCs w:val="16"/>
        </w:rPr>
      </w:pPr>
    </w:p>
    <w:p w14:paraId="273CCF98" w14:textId="77777777" w:rsidR="00B73421" w:rsidRPr="007E718A" w:rsidRDefault="00B73421" w:rsidP="00AB7C10">
      <w:pPr>
        <w:pStyle w:val="Default"/>
        <w:jc w:val="both"/>
        <w:rPr>
          <w:bCs/>
          <w:caps/>
          <w:sz w:val="16"/>
          <w:szCs w:val="16"/>
        </w:rPr>
      </w:pPr>
      <w:r w:rsidRPr="007E718A">
        <w:rPr>
          <w:bCs/>
          <w:sz w:val="16"/>
          <w:szCs w:val="16"/>
        </w:rPr>
        <w:t xml:space="preserve">Analisis indikator kualitas pendidikan perguruan tinggi pada UIN Sunan Gunung Djati Bandung. Dari hasil pengolahan data dapat diketahui nilai gap untuk masing-masing faktor. Adapun nilai gap untuk indikator kualitas pendidikan di UIN Sunan Gunung Djati Bandung dapat dilihat pada tabel berikut.  </w:t>
      </w:r>
    </w:p>
    <w:p w14:paraId="62F4C5E5" w14:textId="77777777" w:rsidR="00B73421" w:rsidRPr="007E718A" w:rsidRDefault="00B73421" w:rsidP="00AB7C10">
      <w:pPr>
        <w:pStyle w:val="Default"/>
        <w:jc w:val="center"/>
        <w:rPr>
          <w:bCs/>
          <w:sz w:val="16"/>
          <w:szCs w:val="16"/>
        </w:rPr>
      </w:pPr>
      <w:r w:rsidRPr="007E718A">
        <w:rPr>
          <w:bCs/>
          <w:sz w:val="16"/>
          <w:szCs w:val="16"/>
        </w:rPr>
        <w:t>TABEL 8</w:t>
      </w:r>
    </w:p>
    <w:p w14:paraId="6358CD90" w14:textId="77777777" w:rsidR="00B73421" w:rsidRPr="007E718A" w:rsidRDefault="00B73421" w:rsidP="00AB7C10">
      <w:pPr>
        <w:pStyle w:val="Default"/>
        <w:jc w:val="center"/>
        <w:rPr>
          <w:bCs/>
          <w:sz w:val="16"/>
          <w:szCs w:val="16"/>
        </w:rPr>
      </w:pPr>
      <w:r w:rsidRPr="007E718A">
        <w:rPr>
          <w:bCs/>
          <w:sz w:val="16"/>
          <w:szCs w:val="16"/>
        </w:rPr>
        <w:t xml:space="preserve">NILAI INDIKATOR KUALITAS PENDIDIKAN </w:t>
      </w:r>
    </w:p>
    <w:p w14:paraId="60D2F250" w14:textId="77777777" w:rsidR="00B73421" w:rsidRPr="007E718A" w:rsidRDefault="00B73421" w:rsidP="00AB7C10">
      <w:pPr>
        <w:pStyle w:val="Default"/>
        <w:jc w:val="center"/>
        <w:rPr>
          <w:bCs/>
          <w:sz w:val="16"/>
          <w:szCs w:val="16"/>
        </w:rPr>
      </w:pPr>
      <w:r w:rsidRPr="007E718A">
        <w:rPr>
          <w:bCs/>
          <w:sz w:val="16"/>
          <w:szCs w:val="16"/>
        </w:rPr>
        <w:t>DI UIN SUNAN GUNUNG DJATI BANDUNG</w:t>
      </w:r>
    </w:p>
    <w:tbl>
      <w:tblPr>
        <w:tblStyle w:val="TableGrid"/>
        <w:tblW w:w="0" w:type="auto"/>
        <w:tblLook w:val="04A0" w:firstRow="1" w:lastRow="0" w:firstColumn="1" w:lastColumn="0" w:noHBand="0" w:noVBand="1"/>
      </w:tblPr>
      <w:tblGrid>
        <w:gridCol w:w="1520"/>
        <w:gridCol w:w="1451"/>
        <w:gridCol w:w="859"/>
      </w:tblGrid>
      <w:tr w:rsidR="00B73421" w:rsidRPr="007E718A" w14:paraId="03811099" w14:textId="77777777" w:rsidTr="0006771F">
        <w:tc>
          <w:tcPr>
            <w:tcW w:w="3652" w:type="dxa"/>
          </w:tcPr>
          <w:p w14:paraId="17A6E193" w14:textId="77777777" w:rsidR="00B73421" w:rsidRPr="007E718A" w:rsidRDefault="00B73421" w:rsidP="00AB7C10">
            <w:pPr>
              <w:pStyle w:val="Default"/>
              <w:jc w:val="center"/>
              <w:rPr>
                <w:b/>
                <w:bCs/>
                <w:sz w:val="16"/>
                <w:szCs w:val="16"/>
              </w:rPr>
            </w:pPr>
            <w:r w:rsidRPr="007E718A">
              <w:rPr>
                <w:b/>
                <w:bCs/>
                <w:sz w:val="16"/>
                <w:szCs w:val="16"/>
              </w:rPr>
              <w:t>FAKTOR</w:t>
            </w:r>
          </w:p>
        </w:tc>
        <w:tc>
          <w:tcPr>
            <w:tcW w:w="3402" w:type="dxa"/>
          </w:tcPr>
          <w:p w14:paraId="78287733" w14:textId="77777777" w:rsidR="00B73421" w:rsidRPr="007E718A" w:rsidRDefault="00B73421" w:rsidP="00AB7C10">
            <w:pPr>
              <w:pStyle w:val="Default"/>
              <w:jc w:val="center"/>
              <w:rPr>
                <w:b/>
                <w:bCs/>
                <w:sz w:val="16"/>
                <w:szCs w:val="16"/>
              </w:rPr>
            </w:pPr>
            <w:r w:rsidRPr="007E718A">
              <w:rPr>
                <w:b/>
                <w:bCs/>
                <w:sz w:val="16"/>
                <w:szCs w:val="16"/>
              </w:rPr>
              <w:t>REALITA DENGAN HARAPAN</w:t>
            </w:r>
          </w:p>
        </w:tc>
        <w:tc>
          <w:tcPr>
            <w:tcW w:w="2188" w:type="dxa"/>
          </w:tcPr>
          <w:p w14:paraId="4371E593" w14:textId="77777777" w:rsidR="00B73421" w:rsidRPr="007E718A" w:rsidRDefault="00B73421" w:rsidP="00AB7C10">
            <w:pPr>
              <w:pStyle w:val="Default"/>
              <w:jc w:val="center"/>
              <w:rPr>
                <w:b/>
                <w:bCs/>
                <w:sz w:val="16"/>
                <w:szCs w:val="16"/>
              </w:rPr>
            </w:pPr>
            <w:r w:rsidRPr="007E718A">
              <w:rPr>
                <w:b/>
                <w:bCs/>
                <w:sz w:val="16"/>
                <w:szCs w:val="16"/>
              </w:rPr>
              <w:t>GAP</w:t>
            </w:r>
          </w:p>
        </w:tc>
      </w:tr>
      <w:tr w:rsidR="00B73421" w:rsidRPr="007E718A" w14:paraId="0FF8A333" w14:textId="77777777" w:rsidTr="0006771F">
        <w:tc>
          <w:tcPr>
            <w:tcW w:w="3652" w:type="dxa"/>
          </w:tcPr>
          <w:p w14:paraId="0966690B" w14:textId="77777777" w:rsidR="00B73421" w:rsidRPr="007E718A" w:rsidRDefault="00B73421" w:rsidP="00AB7C10">
            <w:pPr>
              <w:pStyle w:val="Default"/>
              <w:rPr>
                <w:bCs/>
                <w:sz w:val="16"/>
                <w:szCs w:val="16"/>
              </w:rPr>
            </w:pPr>
            <w:r w:rsidRPr="007E718A">
              <w:rPr>
                <w:bCs/>
                <w:sz w:val="16"/>
                <w:szCs w:val="16"/>
              </w:rPr>
              <w:t>Penilaian</w:t>
            </w:r>
          </w:p>
        </w:tc>
        <w:tc>
          <w:tcPr>
            <w:tcW w:w="3402" w:type="dxa"/>
          </w:tcPr>
          <w:p w14:paraId="38D88BF6" w14:textId="77777777" w:rsidR="00B73421" w:rsidRPr="007E718A" w:rsidRDefault="00B73421" w:rsidP="00AB7C10">
            <w:pPr>
              <w:pStyle w:val="Default"/>
              <w:jc w:val="center"/>
              <w:rPr>
                <w:bCs/>
                <w:sz w:val="16"/>
                <w:szCs w:val="16"/>
              </w:rPr>
            </w:pPr>
            <w:r w:rsidRPr="007E718A">
              <w:rPr>
                <w:bCs/>
                <w:sz w:val="16"/>
                <w:szCs w:val="16"/>
              </w:rPr>
              <w:t>0,95</w:t>
            </w:r>
          </w:p>
        </w:tc>
        <w:tc>
          <w:tcPr>
            <w:tcW w:w="2188" w:type="dxa"/>
          </w:tcPr>
          <w:p w14:paraId="667E2259" w14:textId="77777777" w:rsidR="00B73421" w:rsidRPr="007E718A" w:rsidRDefault="00B73421" w:rsidP="00AB7C10">
            <w:pPr>
              <w:pStyle w:val="Default"/>
              <w:jc w:val="center"/>
              <w:rPr>
                <w:bCs/>
                <w:sz w:val="16"/>
                <w:szCs w:val="16"/>
              </w:rPr>
            </w:pPr>
            <w:r w:rsidRPr="007E718A">
              <w:rPr>
                <w:bCs/>
                <w:sz w:val="16"/>
                <w:szCs w:val="16"/>
              </w:rPr>
              <w:t>-0,05</w:t>
            </w:r>
          </w:p>
        </w:tc>
      </w:tr>
      <w:tr w:rsidR="00B73421" w:rsidRPr="007E718A" w14:paraId="4B2DCDDD" w14:textId="77777777" w:rsidTr="0006771F">
        <w:tc>
          <w:tcPr>
            <w:tcW w:w="3652" w:type="dxa"/>
          </w:tcPr>
          <w:p w14:paraId="5099A076" w14:textId="77777777" w:rsidR="00B73421" w:rsidRPr="007E718A" w:rsidRDefault="00B73421" w:rsidP="00AB7C10">
            <w:pPr>
              <w:pStyle w:val="Default"/>
              <w:rPr>
                <w:bCs/>
                <w:sz w:val="16"/>
                <w:szCs w:val="16"/>
              </w:rPr>
            </w:pPr>
            <w:r w:rsidRPr="007E718A">
              <w:rPr>
                <w:bCs/>
                <w:sz w:val="16"/>
                <w:szCs w:val="16"/>
              </w:rPr>
              <w:t>Fasilitas</w:t>
            </w:r>
          </w:p>
        </w:tc>
        <w:tc>
          <w:tcPr>
            <w:tcW w:w="3402" w:type="dxa"/>
          </w:tcPr>
          <w:p w14:paraId="30ADACE7" w14:textId="77777777" w:rsidR="00B73421" w:rsidRPr="007E718A" w:rsidRDefault="00B73421" w:rsidP="00AB7C10">
            <w:pPr>
              <w:pStyle w:val="Default"/>
              <w:jc w:val="center"/>
              <w:rPr>
                <w:bCs/>
                <w:sz w:val="16"/>
                <w:szCs w:val="16"/>
              </w:rPr>
            </w:pPr>
            <w:r w:rsidRPr="007E718A">
              <w:rPr>
                <w:bCs/>
                <w:sz w:val="16"/>
                <w:szCs w:val="16"/>
              </w:rPr>
              <w:t>0,92</w:t>
            </w:r>
          </w:p>
        </w:tc>
        <w:tc>
          <w:tcPr>
            <w:tcW w:w="2188" w:type="dxa"/>
          </w:tcPr>
          <w:p w14:paraId="11CEF230" w14:textId="77777777" w:rsidR="00B73421" w:rsidRPr="007E718A" w:rsidRDefault="00B73421" w:rsidP="00AB7C10">
            <w:pPr>
              <w:pStyle w:val="Default"/>
              <w:jc w:val="center"/>
              <w:rPr>
                <w:bCs/>
                <w:sz w:val="16"/>
                <w:szCs w:val="16"/>
              </w:rPr>
            </w:pPr>
            <w:r w:rsidRPr="007E718A">
              <w:rPr>
                <w:bCs/>
                <w:sz w:val="16"/>
                <w:szCs w:val="16"/>
              </w:rPr>
              <w:t>-0,08</w:t>
            </w:r>
          </w:p>
        </w:tc>
      </w:tr>
      <w:tr w:rsidR="00B73421" w:rsidRPr="007E718A" w14:paraId="546E9A92" w14:textId="77777777" w:rsidTr="0006771F">
        <w:tc>
          <w:tcPr>
            <w:tcW w:w="3652" w:type="dxa"/>
          </w:tcPr>
          <w:p w14:paraId="373F7A7E" w14:textId="77777777" w:rsidR="00B73421" w:rsidRPr="007E718A" w:rsidRDefault="00B73421" w:rsidP="00AB7C10">
            <w:pPr>
              <w:pStyle w:val="Default"/>
              <w:rPr>
                <w:bCs/>
                <w:sz w:val="16"/>
                <w:szCs w:val="16"/>
              </w:rPr>
            </w:pPr>
            <w:r w:rsidRPr="007E718A">
              <w:rPr>
                <w:bCs/>
                <w:sz w:val="16"/>
                <w:szCs w:val="16"/>
              </w:rPr>
              <w:t>Materi Kuliah</w:t>
            </w:r>
          </w:p>
        </w:tc>
        <w:tc>
          <w:tcPr>
            <w:tcW w:w="3402" w:type="dxa"/>
          </w:tcPr>
          <w:p w14:paraId="194AFA22" w14:textId="77777777" w:rsidR="00B73421" w:rsidRPr="007E718A" w:rsidRDefault="00B73421" w:rsidP="00AB7C10">
            <w:pPr>
              <w:pStyle w:val="Default"/>
              <w:jc w:val="center"/>
              <w:rPr>
                <w:bCs/>
                <w:sz w:val="16"/>
                <w:szCs w:val="16"/>
              </w:rPr>
            </w:pPr>
            <w:r w:rsidRPr="007E718A">
              <w:rPr>
                <w:bCs/>
                <w:sz w:val="16"/>
                <w:szCs w:val="16"/>
              </w:rPr>
              <w:t>0,93</w:t>
            </w:r>
          </w:p>
        </w:tc>
        <w:tc>
          <w:tcPr>
            <w:tcW w:w="2188" w:type="dxa"/>
          </w:tcPr>
          <w:p w14:paraId="6C6AB354" w14:textId="77777777" w:rsidR="00B73421" w:rsidRPr="007E718A" w:rsidRDefault="00B73421" w:rsidP="00AB7C10">
            <w:pPr>
              <w:pStyle w:val="Default"/>
              <w:jc w:val="center"/>
              <w:rPr>
                <w:bCs/>
                <w:sz w:val="16"/>
                <w:szCs w:val="16"/>
              </w:rPr>
            </w:pPr>
            <w:r w:rsidRPr="007E718A">
              <w:rPr>
                <w:bCs/>
                <w:sz w:val="16"/>
                <w:szCs w:val="16"/>
              </w:rPr>
              <w:t xml:space="preserve"> -0,07</w:t>
            </w:r>
          </w:p>
        </w:tc>
      </w:tr>
      <w:tr w:rsidR="00B73421" w:rsidRPr="007E718A" w14:paraId="500114B2" w14:textId="77777777" w:rsidTr="0006771F">
        <w:tc>
          <w:tcPr>
            <w:tcW w:w="3652" w:type="dxa"/>
          </w:tcPr>
          <w:p w14:paraId="322CB306" w14:textId="77777777" w:rsidR="00B73421" w:rsidRPr="007E718A" w:rsidRDefault="00B73421" w:rsidP="00AB7C10">
            <w:pPr>
              <w:pStyle w:val="Default"/>
              <w:rPr>
                <w:bCs/>
                <w:sz w:val="16"/>
                <w:szCs w:val="16"/>
              </w:rPr>
            </w:pPr>
            <w:r w:rsidRPr="007E718A">
              <w:rPr>
                <w:bCs/>
                <w:sz w:val="16"/>
                <w:szCs w:val="16"/>
              </w:rPr>
              <w:t>Perhatian Dosen pada Mahasiswa</w:t>
            </w:r>
          </w:p>
        </w:tc>
        <w:tc>
          <w:tcPr>
            <w:tcW w:w="3402" w:type="dxa"/>
          </w:tcPr>
          <w:p w14:paraId="77DCBACD" w14:textId="77777777" w:rsidR="00B73421" w:rsidRPr="007E718A" w:rsidRDefault="00B73421" w:rsidP="00AB7C10">
            <w:pPr>
              <w:pStyle w:val="Default"/>
              <w:jc w:val="center"/>
              <w:rPr>
                <w:bCs/>
                <w:sz w:val="16"/>
                <w:szCs w:val="16"/>
              </w:rPr>
            </w:pPr>
            <w:r w:rsidRPr="007E718A">
              <w:rPr>
                <w:bCs/>
                <w:sz w:val="16"/>
                <w:szCs w:val="16"/>
              </w:rPr>
              <w:t>0,92</w:t>
            </w:r>
          </w:p>
        </w:tc>
        <w:tc>
          <w:tcPr>
            <w:tcW w:w="2188" w:type="dxa"/>
          </w:tcPr>
          <w:p w14:paraId="69F75191" w14:textId="77777777" w:rsidR="00B73421" w:rsidRPr="007E718A" w:rsidRDefault="00B73421" w:rsidP="00AB7C10">
            <w:pPr>
              <w:pStyle w:val="Default"/>
              <w:jc w:val="center"/>
              <w:rPr>
                <w:bCs/>
                <w:sz w:val="16"/>
                <w:szCs w:val="16"/>
              </w:rPr>
            </w:pPr>
            <w:r w:rsidRPr="007E718A">
              <w:rPr>
                <w:bCs/>
                <w:sz w:val="16"/>
                <w:szCs w:val="16"/>
              </w:rPr>
              <w:t xml:space="preserve"> -0,08</w:t>
            </w:r>
          </w:p>
        </w:tc>
      </w:tr>
      <w:tr w:rsidR="00B73421" w:rsidRPr="007E718A" w14:paraId="4C1A05ED" w14:textId="77777777" w:rsidTr="0006771F">
        <w:tc>
          <w:tcPr>
            <w:tcW w:w="3652" w:type="dxa"/>
          </w:tcPr>
          <w:p w14:paraId="5483D584" w14:textId="77777777" w:rsidR="00B73421" w:rsidRPr="007E718A" w:rsidRDefault="00B73421" w:rsidP="00AB7C10">
            <w:pPr>
              <w:pStyle w:val="Default"/>
              <w:rPr>
                <w:bCs/>
                <w:sz w:val="16"/>
                <w:szCs w:val="16"/>
              </w:rPr>
            </w:pPr>
            <w:r w:rsidRPr="007E718A">
              <w:rPr>
                <w:bCs/>
                <w:sz w:val="16"/>
                <w:szCs w:val="16"/>
              </w:rPr>
              <w:t>Pelayanan Konsultasi</w:t>
            </w:r>
          </w:p>
        </w:tc>
        <w:tc>
          <w:tcPr>
            <w:tcW w:w="3402" w:type="dxa"/>
          </w:tcPr>
          <w:p w14:paraId="60A31586" w14:textId="77777777" w:rsidR="00B73421" w:rsidRPr="007E718A" w:rsidRDefault="00B73421" w:rsidP="00AB7C10">
            <w:pPr>
              <w:pStyle w:val="Default"/>
              <w:jc w:val="center"/>
              <w:rPr>
                <w:bCs/>
                <w:sz w:val="16"/>
                <w:szCs w:val="16"/>
              </w:rPr>
            </w:pPr>
            <w:r w:rsidRPr="007E718A">
              <w:rPr>
                <w:bCs/>
                <w:sz w:val="16"/>
                <w:szCs w:val="16"/>
              </w:rPr>
              <w:t>0,94</w:t>
            </w:r>
          </w:p>
        </w:tc>
        <w:tc>
          <w:tcPr>
            <w:tcW w:w="2188" w:type="dxa"/>
          </w:tcPr>
          <w:p w14:paraId="6B7D9716" w14:textId="77777777" w:rsidR="00B73421" w:rsidRPr="007E718A" w:rsidRDefault="00B73421" w:rsidP="00AB7C10">
            <w:pPr>
              <w:pStyle w:val="Default"/>
              <w:jc w:val="center"/>
              <w:rPr>
                <w:bCs/>
                <w:sz w:val="16"/>
                <w:szCs w:val="16"/>
              </w:rPr>
            </w:pPr>
            <w:r w:rsidRPr="007E718A">
              <w:rPr>
                <w:bCs/>
                <w:sz w:val="16"/>
                <w:szCs w:val="16"/>
              </w:rPr>
              <w:t xml:space="preserve">  -0,06</w:t>
            </w:r>
          </w:p>
        </w:tc>
      </w:tr>
      <w:tr w:rsidR="00B73421" w:rsidRPr="007E718A" w14:paraId="7B0A34E2" w14:textId="77777777" w:rsidTr="0006771F">
        <w:tc>
          <w:tcPr>
            <w:tcW w:w="3652" w:type="dxa"/>
          </w:tcPr>
          <w:p w14:paraId="1D623455" w14:textId="77777777" w:rsidR="00B73421" w:rsidRPr="007E718A" w:rsidRDefault="00B73421" w:rsidP="00AB7C10">
            <w:pPr>
              <w:pStyle w:val="Default"/>
              <w:rPr>
                <w:bCs/>
                <w:sz w:val="16"/>
                <w:szCs w:val="16"/>
              </w:rPr>
            </w:pPr>
            <w:r w:rsidRPr="007E718A">
              <w:rPr>
                <w:bCs/>
                <w:sz w:val="16"/>
                <w:szCs w:val="16"/>
              </w:rPr>
              <w:t>Komunikasi Pada Kampus</w:t>
            </w:r>
          </w:p>
        </w:tc>
        <w:tc>
          <w:tcPr>
            <w:tcW w:w="3402" w:type="dxa"/>
          </w:tcPr>
          <w:p w14:paraId="5B7E758C" w14:textId="77777777" w:rsidR="00B73421" w:rsidRPr="007E718A" w:rsidRDefault="00E15667" w:rsidP="00AB7C10">
            <w:pPr>
              <w:pStyle w:val="Default"/>
              <w:jc w:val="center"/>
              <w:rPr>
                <w:bCs/>
                <w:sz w:val="16"/>
                <w:szCs w:val="16"/>
              </w:rPr>
            </w:pPr>
            <w:r w:rsidRPr="007E718A">
              <w:rPr>
                <w:bCs/>
                <w:sz w:val="16"/>
                <w:szCs w:val="16"/>
              </w:rPr>
              <w:t>1</w:t>
            </w:r>
            <w:r w:rsidR="00B73421" w:rsidRPr="007E718A">
              <w:rPr>
                <w:bCs/>
                <w:sz w:val="16"/>
                <w:szCs w:val="16"/>
              </w:rPr>
              <w:t>,</w:t>
            </w:r>
            <w:r w:rsidRPr="007E718A">
              <w:rPr>
                <w:bCs/>
                <w:sz w:val="16"/>
                <w:szCs w:val="16"/>
              </w:rPr>
              <w:t>00</w:t>
            </w:r>
          </w:p>
        </w:tc>
        <w:tc>
          <w:tcPr>
            <w:tcW w:w="2188" w:type="dxa"/>
          </w:tcPr>
          <w:p w14:paraId="1D705F71" w14:textId="77777777" w:rsidR="00B73421" w:rsidRPr="007E718A" w:rsidRDefault="00B73421" w:rsidP="00AB7C10">
            <w:pPr>
              <w:pStyle w:val="Default"/>
              <w:jc w:val="center"/>
              <w:rPr>
                <w:bCs/>
                <w:sz w:val="16"/>
                <w:szCs w:val="16"/>
              </w:rPr>
            </w:pPr>
            <w:r w:rsidRPr="007E718A">
              <w:rPr>
                <w:bCs/>
                <w:sz w:val="16"/>
                <w:szCs w:val="16"/>
              </w:rPr>
              <w:t xml:space="preserve">  </w:t>
            </w:r>
            <w:r w:rsidR="00E15667" w:rsidRPr="007E718A">
              <w:rPr>
                <w:bCs/>
                <w:sz w:val="16"/>
                <w:szCs w:val="16"/>
              </w:rPr>
              <w:t>0,00</w:t>
            </w:r>
          </w:p>
        </w:tc>
      </w:tr>
      <w:tr w:rsidR="00B73421" w:rsidRPr="007E718A" w14:paraId="02292374" w14:textId="77777777" w:rsidTr="0006771F">
        <w:tc>
          <w:tcPr>
            <w:tcW w:w="3652" w:type="dxa"/>
          </w:tcPr>
          <w:p w14:paraId="519BC334" w14:textId="77777777" w:rsidR="00B73421" w:rsidRPr="007E718A" w:rsidRDefault="00B73421" w:rsidP="00AB7C10">
            <w:pPr>
              <w:pStyle w:val="Default"/>
              <w:rPr>
                <w:bCs/>
                <w:sz w:val="16"/>
                <w:szCs w:val="16"/>
              </w:rPr>
            </w:pPr>
            <w:r w:rsidRPr="007E718A">
              <w:rPr>
                <w:bCs/>
                <w:sz w:val="16"/>
                <w:szCs w:val="16"/>
              </w:rPr>
              <w:t>Aktifitas Sosial</w:t>
            </w:r>
          </w:p>
        </w:tc>
        <w:tc>
          <w:tcPr>
            <w:tcW w:w="3402" w:type="dxa"/>
          </w:tcPr>
          <w:p w14:paraId="5F9C7A87" w14:textId="77777777" w:rsidR="00B73421" w:rsidRPr="007E718A" w:rsidRDefault="00B73421" w:rsidP="00AB7C10">
            <w:pPr>
              <w:pStyle w:val="Default"/>
              <w:jc w:val="center"/>
              <w:rPr>
                <w:bCs/>
                <w:sz w:val="16"/>
                <w:szCs w:val="16"/>
              </w:rPr>
            </w:pPr>
            <w:r w:rsidRPr="007E718A">
              <w:rPr>
                <w:bCs/>
                <w:sz w:val="16"/>
                <w:szCs w:val="16"/>
              </w:rPr>
              <w:t>0,95</w:t>
            </w:r>
          </w:p>
        </w:tc>
        <w:tc>
          <w:tcPr>
            <w:tcW w:w="2188" w:type="dxa"/>
          </w:tcPr>
          <w:p w14:paraId="111588AE" w14:textId="77777777" w:rsidR="00B73421" w:rsidRPr="007E718A" w:rsidRDefault="00B73421" w:rsidP="00AB7C10">
            <w:pPr>
              <w:pStyle w:val="Default"/>
              <w:jc w:val="center"/>
              <w:rPr>
                <w:bCs/>
                <w:sz w:val="16"/>
                <w:szCs w:val="16"/>
              </w:rPr>
            </w:pPr>
            <w:r w:rsidRPr="007E718A">
              <w:rPr>
                <w:bCs/>
                <w:sz w:val="16"/>
                <w:szCs w:val="16"/>
              </w:rPr>
              <w:t xml:space="preserve">  -0,05</w:t>
            </w:r>
          </w:p>
        </w:tc>
      </w:tr>
    </w:tbl>
    <w:p w14:paraId="7F41BB01" w14:textId="77777777" w:rsidR="008C216E" w:rsidRPr="007E718A" w:rsidRDefault="008C216E" w:rsidP="00AB7C10">
      <w:pPr>
        <w:pStyle w:val="Default"/>
        <w:jc w:val="both"/>
        <w:rPr>
          <w:bCs/>
          <w:i/>
          <w:sz w:val="16"/>
          <w:szCs w:val="16"/>
        </w:rPr>
      </w:pPr>
      <w:r w:rsidRPr="007E718A">
        <w:rPr>
          <w:bCs/>
          <w:i/>
          <w:sz w:val="16"/>
          <w:szCs w:val="16"/>
        </w:rPr>
        <w:t xml:space="preserve">Sumber : Data Primer yang diolah. </w:t>
      </w:r>
    </w:p>
    <w:p w14:paraId="17B01978" w14:textId="77777777" w:rsidR="00B73421" w:rsidRPr="007E718A" w:rsidRDefault="00B73421" w:rsidP="00AB7C10">
      <w:pPr>
        <w:pStyle w:val="Default"/>
        <w:rPr>
          <w:bCs/>
          <w:sz w:val="16"/>
          <w:szCs w:val="16"/>
        </w:rPr>
      </w:pPr>
    </w:p>
    <w:p w14:paraId="59CDBDA0" w14:textId="77777777" w:rsidR="00E15667" w:rsidRPr="007E718A" w:rsidRDefault="00B73421" w:rsidP="00AB7C10">
      <w:pPr>
        <w:pStyle w:val="Default"/>
        <w:jc w:val="both"/>
        <w:rPr>
          <w:bCs/>
          <w:sz w:val="16"/>
          <w:szCs w:val="16"/>
        </w:rPr>
      </w:pPr>
      <w:r w:rsidRPr="007E718A">
        <w:rPr>
          <w:bCs/>
          <w:sz w:val="16"/>
          <w:szCs w:val="16"/>
        </w:rPr>
        <w:t xml:space="preserve">Dari tabel </w:t>
      </w:r>
      <w:r w:rsidR="00396FE3" w:rsidRPr="007E718A">
        <w:rPr>
          <w:bCs/>
          <w:sz w:val="16"/>
          <w:szCs w:val="16"/>
        </w:rPr>
        <w:t>8</w:t>
      </w:r>
      <w:r w:rsidRPr="007E718A">
        <w:rPr>
          <w:bCs/>
          <w:sz w:val="16"/>
          <w:szCs w:val="16"/>
        </w:rPr>
        <w:t xml:space="preserve"> di atas dapat disimpulkan bahwa</w:t>
      </w:r>
      <w:r w:rsidR="00E15667" w:rsidRPr="007E718A">
        <w:rPr>
          <w:bCs/>
          <w:sz w:val="16"/>
          <w:szCs w:val="16"/>
        </w:rPr>
        <w:t xml:space="preserve"> 1 (satu)</w:t>
      </w:r>
      <w:r w:rsidRPr="007E718A">
        <w:rPr>
          <w:bCs/>
          <w:sz w:val="16"/>
          <w:szCs w:val="16"/>
        </w:rPr>
        <w:t xml:space="preserve"> </w:t>
      </w:r>
      <w:r w:rsidR="00E15667" w:rsidRPr="007E718A">
        <w:rPr>
          <w:bCs/>
          <w:sz w:val="16"/>
          <w:szCs w:val="16"/>
        </w:rPr>
        <w:t xml:space="preserve">indikator kualitas yang mempunyai kualitas sesuai dengan harapan dari mahasiswa. satu faktor indikator kualitas tersebut mengindikasikan mempunyai kualitas baik berdasarkan persepsi responden. Hal ini dapat dilihat dari nilai gap satu indikator kualitas yang mempunyai gap positif dan nol. Satu faktor indikator kualitas tersebut adalah komunikasi pada kampus.  </w:t>
      </w:r>
    </w:p>
    <w:p w14:paraId="44F08355" w14:textId="77777777" w:rsidR="00B73421" w:rsidRPr="007E718A" w:rsidRDefault="00B73421" w:rsidP="00AB7C10">
      <w:pPr>
        <w:pStyle w:val="Default"/>
        <w:jc w:val="both"/>
        <w:rPr>
          <w:bCs/>
          <w:sz w:val="16"/>
          <w:szCs w:val="16"/>
        </w:rPr>
      </w:pPr>
      <w:r w:rsidRPr="007E718A">
        <w:rPr>
          <w:bCs/>
          <w:sz w:val="16"/>
          <w:szCs w:val="16"/>
        </w:rPr>
        <w:t xml:space="preserve">Sedangkan dari tujuh faktor indikator kualitas yang mempunyai kualitas tidak sesuai dengan harapan dari mahasiswa ada </w:t>
      </w:r>
      <w:r w:rsidR="00E15667" w:rsidRPr="007E718A">
        <w:rPr>
          <w:bCs/>
          <w:sz w:val="16"/>
          <w:szCs w:val="16"/>
        </w:rPr>
        <w:t>enam</w:t>
      </w:r>
      <w:r w:rsidRPr="007E718A">
        <w:rPr>
          <w:bCs/>
          <w:sz w:val="16"/>
          <w:szCs w:val="16"/>
        </w:rPr>
        <w:t xml:space="preserve"> faktor. Ke</w:t>
      </w:r>
      <w:r w:rsidR="00E15667" w:rsidRPr="007E718A">
        <w:rPr>
          <w:bCs/>
          <w:sz w:val="16"/>
          <w:szCs w:val="16"/>
        </w:rPr>
        <w:t>enam</w:t>
      </w:r>
      <w:r w:rsidRPr="007E718A">
        <w:rPr>
          <w:bCs/>
          <w:sz w:val="16"/>
          <w:szCs w:val="16"/>
        </w:rPr>
        <w:t xml:space="preserve"> faktor tesebut dapat dilihat dari nilai gap yang negatif yaitu </w:t>
      </w:r>
      <w:r w:rsidR="00E15667" w:rsidRPr="007E718A">
        <w:rPr>
          <w:bCs/>
          <w:sz w:val="16"/>
          <w:szCs w:val="16"/>
        </w:rPr>
        <w:t xml:space="preserve">penilaian, </w:t>
      </w:r>
      <w:r w:rsidRPr="007E718A">
        <w:rPr>
          <w:bCs/>
          <w:sz w:val="16"/>
          <w:szCs w:val="16"/>
        </w:rPr>
        <w:t xml:space="preserve">fasilitas, materi kuliah, </w:t>
      </w:r>
      <w:r w:rsidR="00EE48AE" w:rsidRPr="007E718A">
        <w:rPr>
          <w:bCs/>
          <w:sz w:val="16"/>
          <w:szCs w:val="16"/>
        </w:rPr>
        <w:t xml:space="preserve">perhatian dosen pada mahasiswa, </w:t>
      </w:r>
      <w:r w:rsidRPr="007E718A">
        <w:rPr>
          <w:bCs/>
          <w:sz w:val="16"/>
          <w:szCs w:val="16"/>
        </w:rPr>
        <w:t xml:space="preserve">pelayanan konsultasi, </w:t>
      </w:r>
      <w:r w:rsidR="00EE48AE" w:rsidRPr="007E718A">
        <w:rPr>
          <w:bCs/>
          <w:sz w:val="16"/>
          <w:szCs w:val="16"/>
        </w:rPr>
        <w:t>aktifitas sosial.</w:t>
      </w:r>
      <w:r w:rsidRPr="007E718A">
        <w:rPr>
          <w:bCs/>
          <w:sz w:val="16"/>
          <w:szCs w:val="16"/>
        </w:rPr>
        <w:t xml:space="preserve"> </w:t>
      </w:r>
    </w:p>
    <w:p w14:paraId="59EB3669" w14:textId="77777777" w:rsidR="00B73421" w:rsidRPr="007E718A" w:rsidRDefault="00B73421" w:rsidP="00AB7C10">
      <w:pPr>
        <w:pStyle w:val="Default"/>
        <w:jc w:val="both"/>
        <w:rPr>
          <w:bCs/>
          <w:sz w:val="16"/>
          <w:szCs w:val="16"/>
        </w:rPr>
      </w:pPr>
      <w:r w:rsidRPr="007E718A">
        <w:rPr>
          <w:bCs/>
          <w:sz w:val="16"/>
          <w:szCs w:val="16"/>
        </w:rPr>
        <w:t xml:space="preserve">Pada analisis berikut digunakan tingkat signifikansi 0,10, jika hasil perhitungan chi-square menunjukkan hasil yang lebih kecil nilai Asymp Sig.-nya dari 0,10 maka dapat dikatakan indikator kualitas tersebut menunjukkan adanya perbedaan secara signifikan. Hal ini dapat dilihat pada tabel berikut. </w:t>
      </w:r>
    </w:p>
    <w:p w14:paraId="2F932E84" w14:textId="77777777" w:rsidR="00D76462" w:rsidRPr="007E718A" w:rsidRDefault="00D76462" w:rsidP="00AB7C10">
      <w:pPr>
        <w:pStyle w:val="Default"/>
        <w:jc w:val="center"/>
        <w:rPr>
          <w:bCs/>
          <w:sz w:val="16"/>
          <w:szCs w:val="16"/>
        </w:rPr>
        <w:sectPr w:rsidR="00D76462" w:rsidRPr="007E718A" w:rsidSect="00D76462">
          <w:type w:val="continuous"/>
          <w:pgSz w:w="11906" w:h="16838" w:code="9"/>
          <w:pgMar w:top="2268" w:right="1701" w:bottom="1701" w:left="2268" w:header="1134" w:footer="709" w:gutter="0"/>
          <w:cols w:num="2" w:space="708"/>
          <w:docGrid w:linePitch="360"/>
        </w:sectPr>
      </w:pPr>
    </w:p>
    <w:p w14:paraId="3C6C45A9" w14:textId="77777777" w:rsidR="00B73421" w:rsidRPr="007E718A" w:rsidRDefault="00B73421" w:rsidP="00AB7C10">
      <w:pPr>
        <w:pStyle w:val="Default"/>
        <w:jc w:val="center"/>
        <w:rPr>
          <w:bCs/>
          <w:sz w:val="16"/>
          <w:szCs w:val="16"/>
        </w:rPr>
      </w:pPr>
      <w:r w:rsidRPr="007E718A">
        <w:rPr>
          <w:bCs/>
          <w:sz w:val="16"/>
          <w:szCs w:val="16"/>
        </w:rPr>
        <w:t xml:space="preserve">TABEL </w:t>
      </w:r>
      <w:r w:rsidR="00EE48AE" w:rsidRPr="007E718A">
        <w:rPr>
          <w:bCs/>
          <w:sz w:val="16"/>
          <w:szCs w:val="16"/>
        </w:rPr>
        <w:t>8</w:t>
      </w:r>
    </w:p>
    <w:p w14:paraId="20B937B8" w14:textId="77777777" w:rsidR="00B73421" w:rsidRPr="007E718A" w:rsidRDefault="00B73421" w:rsidP="00AB7C10">
      <w:pPr>
        <w:pStyle w:val="Default"/>
        <w:jc w:val="center"/>
        <w:rPr>
          <w:bCs/>
          <w:sz w:val="16"/>
          <w:szCs w:val="16"/>
        </w:rPr>
      </w:pPr>
      <w:r w:rsidRPr="007E718A">
        <w:rPr>
          <w:bCs/>
          <w:sz w:val="16"/>
          <w:szCs w:val="16"/>
        </w:rPr>
        <w:t>TEST STATISTIK INDIKATOR KUALITAS PENDIDIKAN</w:t>
      </w:r>
    </w:p>
    <w:p w14:paraId="7C9B40B7" w14:textId="77777777" w:rsidR="00B73421" w:rsidRPr="007E718A" w:rsidRDefault="00B73421" w:rsidP="00AB7C10">
      <w:pPr>
        <w:pStyle w:val="Default"/>
        <w:jc w:val="center"/>
        <w:rPr>
          <w:bCs/>
          <w:sz w:val="16"/>
          <w:szCs w:val="16"/>
        </w:rPr>
      </w:pPr>
      <w:r w:rsidRPr="007E718A">
        <w:rPr>
          <w:bCs/>
          <w:sz w:val="16"/>
          <w:szCs w:val="16"/>
        </w:rPr>
        <w:t xml:space="preserve">PADA UIN </w:t>
      </w:r>
      <w:r w:rsidR="00EE48AE" w:rsidRPr="007E718A">
        <w:rPr>
          <w:bCs/>
          <w:sz w:val="16"/>
          <w:szCs w:val="16"/>
        </w:rPr>
        <w:t>SUNAN GUNUNG DJATI BANDUNG</w:t>
      </w:r>
    </w:p>
    <w:tbl>
      <w:tblPr>
        <w:tblStyle w:val="TableGrid"/>
        <w:tblW w:w="0" w:type="auto"/>
        <w:tblInd w:w="108" w:type="dxa"/>
        <w:tblLook w:val="04A0" w:firstRow="1" w:lastRow="0" w:firstColumn="1" w:lastColumn="0" w:noHBand="0" w:noVBand="1"/>
      </w:tblPr>
      <w:tblGrid>
        <w:gridCol w:w="1573"/>
        <w:gridCol w:w="873"/>
        <w:gridCol w:w="888"/>
        <w:gridCol w:w="904"/>
        <w:gridCol w:w="856"/>
        <w:gridCol w:w="1055"/>
        <w:gridCol w:w="957"/>
        <w:gridCol w:w="939"/>
      </w:tblGrid>
      <w:tr w:rsidR="00B005E2" w:rsidRPr="007E718A" w14:paraId="385DF01E" w14:textId="77777777" w:rsidTr="0006771F">
        <w:tc>
          <w:tcPr>
            <w:tcW w:w="1943" w:type="dxa"/>
          </w:tcPr>
          <w:p w14:paraId="6B0EB97E" w14:textId="77777777" w:rsidR="00B73421" w:rsidRPr="007E718A" w:rsidRDefault="00B73421" w:rsidP="00AB7C10">
            <w:pPr>
              <w:pStyle w:val="Default"/>
              <w:jc w:val="both"/>
              <w:rPr>
                <w:b/>
                <w:bCs/>
                <w:sz w:val="16"/>
                <w:szCs w:val="16"/>
              </w:rPr>
            </w:pPr>
          </w:p>
        </w:tc>
        <w:tc>
          <w:tcPr>
            <w:tcW w:w="986" w:type="dxa"/>
          </w:tcPr>
          <w:p w14:paraId="2EEF1148" w14:textId="77777777" w:rsidR="00B73421" w:rsidRPr="007E718A" w:rsidRDefault="00B73421" w:rsidP="00AB7C10">
            <w:pPr>
              <w:pStyle w:val="Default"/>
              <w:jc w:val="both"/>
              <w:rPr>
                <w:b/>
                <w:bCs/>
                <w:sz w:val="16"/>
                <w:szCs w:val="16"/>
              </w:rPr>
            </w:pPr>
            <w:r w:rsidRPr="007E718A">
              <w:rPr>
                <w:b/>
                <w:bCs/>
                <w:sz w:val="16"/>
                <w:szCs w:val="16"/>
              </w:rPr>
              <w:t>PEN</w:t>
            </w:r>
          </w:p>
        </w:tc>
        <w:tc>
          <w:tcPr>
            <w:tcW w:w="1010" w:type="dxa"/>
          </w:tcPr>
          <w:p w14:paraId="2476D066" w14:textId="77777777" w:rsidR="00B73421" w:rsidRPr="007E718A" w:rsidRDefault="00B73421" w:rsidP="00AB7C10">
            <w:pPr>
              <w:pStyle w:val="Default"/>
              <w:jc w:val="both"/>
              <w:rPr>
                <w:b/>
                <w:bCs/>
                <w:sz w:val="16"/>
                <w:szCs w:val="16"/>
              </w:rPr>
            </w:pPr>
            <w:r w:rsidRPr="007E718A">
              <w:rPr>
                <w:b/>
                <w:bCs/>
                <w:sz w:val="16"/>
                <w:szCs w:val="16"/>
              </w:rPr>
              <w:t>FAS</w:t>
            </w:r>
          </w:p>
        </w:tc>
        <w:tc>
          <w:tcPr>
            <w:tcW w:w="990" w:type="dxa"/>
          </w:tcPr>
          <w:p w14:paraId="7D259957" w14:textId="77777777" w:rsidR="00B73421" w:rsidRPr="007E718A" w:rsidRDefault="00B73421" w:rsidP="00AB7C10">
            <w:pPr>
              <w:pStyle w:val="Default"/>
              <w:jc w:val="both"/>
              <w:rPr>
                <w:b/>
                <w:bCs/>
                <w:sz w:val="16"/>
                <w:szCs w:val="16"/>
              </w:rPr>
            </w:pPr>
            <w:r w:rsidRPr="007E718A">
              <w:rPr>
                <w:b/>
                <w:bCs/>
                <w:sz w:val="16"/>
                <w:szCs w:val="16"/>
              </w:rPr>
              <w:t>MTKUL</w:t>
            </w:r>
          </w:p>
        </w:tc>
        <w:tc>
          <w:tcPr>
            <w:tcW w:w="957" w:type="dxa"/>
          </w:tcPr>
          <w:p w14:paraId="267898F7" w14:textId="77777777" w:rsidR="00B73421" w:rsidRPr="007E718A" w:rsidRDefault="00B73421" w:rsidP="00AB7C10">
            <w:pPr>
              <w:pStyle w:val="Default"/>
              <w:jc w:val="both"/>
              <w:rPr>
                <w:b/>
                <w:bCs/>
                <w:sz w:val="16"/>
                <w:szCs w:val="16"/>
              </w:rPr>
            </w:pPr>
            <w:r w:rsidRPr="007E718A">
              <w:rPr>
                <w:b/>
                <w:bCs/>
                <w:sz w:val="16"/>
                <w:szCs w:val="16"/>
              </w:rPr>
              <w:t>PDPM</w:t>
            </w:r>
          </w:p>
        </w:tc>
        <w:tc>
          <w:tcPr>
            <w:tcW w:w="1158" w:type="dxa"/>
          </w:tcPr>
          <w:p w14:paraId="7B910708" w14:textId="77777777" w:rsidR="00B73421" w:rsidRPr="007E718A" w:rsidRDefault="00B73421" w:rsidP="00AB7C10">
            <w:pPr>
              <w:pStyle w:val="Default"/>
              <w:jc w:val="both"/>
              <w:rPr>
                <w:b/>
                <w:bCs/>
                <w:sz w:val="16"/>
                <w:szCs w:val="16"/>
              </w:rPr>
            </w:pPr>
            <w:r w:rsidRPr="007E718A">
              <w:rPr>
                <w:b/>
                <w:bCs/>
                <w:sz w:val="16"/>
                <w:szCs w:val="16"/>
              </w:rPr>
              <w:t>PELKOM</w:t>
            </w:r>
          </w:p>
        </w:tc>
        <w:tc>
          <w:tcPr>
            <w:tcW w:w="1048" w:type="dxa"/>
          </w:tcPr>
          <w:p w14:paraId="05C7ACCE" w14:textId="77777777" w:rsidR="00B73421" w:rsidRPr="007E718A" w:rsidRDefault="00B73421" w:rsidP="00AB7C10">
            <w:pPr>
              <w:pStyle w:val="Default"/>
              <w:jc w:val="both"/>
              <w:rPr>
                <w:b/>
                <w:bCs/>
                <w:sz w:val="16"/>
                <w:szCs w:val="16"/>
              </w:rPr>
            </w:pPr>
            <w:r w:rsidRPr="007E718A">
              <w:rPr>
                <w:b/>
                <w:bCs/>
                <w:sz w:val="16"/>
                <w:szCs w:val="16"/>
              </w:rPr>
              <w:t>KOKAM</w:t>
            </w:r>
          </w:p>
        </w:tc>
        <w:tc>
          <w:tcPr>
            <w:tcW w:w="1042" w:type="dxa"/>
          </w:tcPr>
          <w:p w14:paraId="583D07B8" w14:textId="77777777" w:rsidR="00B73421" w:rsidRPr="007E718A" w:rsidRDefault="00B73421" w:rsidP="00AB7C10">
            <w:pPr>
              <w:pStyle w:val="Default"/>
              <w:jc w:val="both"/>
              <w:rPr>
                <w:b/>
                <w:bCs/>
                <w:sz w:val="16"/>
                <w:szCs w:val="16"/>
              </w:rPr>
            </w:pPr>
            <w:r w:rsidRPr="007E718A">
              <w:rPr>
                <w:b/>
                <w:bCs/>
                <w:sz w:val="16"/>
                <w:szCs w:val="16"/>
              </w:rPr>
              <w:t>AKSOS</w:t>
            </w:r>
          </w:p>
        </w:tc>
      </w:tr>
      <w:tr w:rsidR="00B005E2" w:rsidRPr="007E718A" w14:paraId="53B309E1" w14:textId="77777777" w:rsidTr="0006771F">
        <w:tc>
          <w:tcPr>
            <w:tcW w:w="1943" w:type="dxa"/>
          </w:tcPr>
          <w:p w14:paraId="06D17350" w14:textId="77777777" w:rsidR="00B73421" w:rsidRPr="007E718A" w:rsidRDefault="00B73421" w:rsidP="00AB7C10">
            <w:pPr>
              <w:pStyle w:val="Default"/>
              <w:jc w:val="both"/>
              <w:rPr>
                <w:bCs/>
                <w:sz w:val="16"/>
                <w:szCs w:val="16"/>
              </w:rPr>
            </w:pPr>
            <w:r w:rsidRPr="007E718A">
              <w:rPr>
                <w:bCs/>
                <w:sz w:val="16"/>
                <w:szCs w:val="16"/>
              </w:rPr>
              <w:t>Chi-square</w:t>
            </w:r>
          </w:p>
          <w:p w14:paraId="2C417152" w14:textId="77777777" w:rsidR="00B73421" w:rsidRPr="007E718A" w:rsidRDefault="00B73421" w:rsidP="00AB7C10">
            <w:pPr>
              <w:pStyle w:val="Default"/>
              <w:jc w:val="both"/>
              <w:rPr>
                <w:bCs/>
                <w:sz w:val="16"/>
                <w:szCs w:val="16"/>
              </w:rPr>
            </w:pPr>
            <w:r w:rsidRPr="007E718A">
              <w:rPr>
                <w:bCs/>
                <w:sz w:val="16"/>
                <w:szCs w:val="16"/>
              </w:rPr>
              <w:t>Df</w:t>
            </w:r>
          </w:p>
          <w:p w14:paraId="65A52589" w14:textId="77777777" w:rsidR="00B73421" w:rsidRPr="007E718A" w:rsidRDefault="00B73421" w:rsidP="00AB7C10">
            <w:pPr>
              <w:pStyle w:val="Default"/>
              <w:jc w:val="both"/>
              <w:rPr>
                <w:bCs/>
                <w:sz w:val="16"/>
                <w:szCs w:val="16"/>
              </w:rPr>
            </w:pPr>
            <w:r w:rsidRPr="007E718A">
              <w:rPr>
                <w:bCs/>
                <w:sz w:val="16"/>
                <w:szCs w:val="16"/>
              </w:rPr>
              <w:t>Asymp.Sig.</w:t>
            </w:r>
          </w:p>
        </w:tc>
        <w:tc>
          <w:tcPr>
            <w:tcW w:w="986" w:type="dxa"/>
          </w:tcPr>
          <w:p w14:paraId="0B9DF54E" w14:textId="77777777" w:rsidR="00B73421" w:rsidRPr="007E718A" w:rsidRDefault="00EE48AE" w:rsidP="00AB7C10">
            <w:pPr>
              <w:pStyle w:val="Default"/>
              <w:jc w:val="right"/>
              <w:rPr>
                <w:bCs/>
                <w:sz w:val="16"/>
                <w:szCs w:val="16"/>
              </w:rPr>
            </w:pPr>
            <w:r w:rsidRPr="007E718A">
              <w:rPr>
                <w:bCs/>
                <w:sz w:val="16"/>
                <w:szCs w:val="16"/>
              </w:rPr>
              <w:t>25.244</w:t>
            </w:r>
          </w:p>
          <w:p w14:paraId="45D86077" w14:textId="77777777" w:rsidR="00B73421" w:rsidRPr="007E718A" w:rsidRDefault="00B73421" w:rsidP="00AB7C10">
            <w:pPr>
              <w:pStyle w:val="Default"/>
              <w:jc w:val="right"/>
              <w:rPr>
                <w:bCs/>
                <w:sz w:val="16"/>
                <w:szCs w:val="16"/>
              </w:rPr>
            </w:pPr>
            <w:r w:rsidRPr="007E718A">
              <w:rPr>
                <w:bCs/>
                <w:sz w:val="16"/>
                <w:szCs w:val="16"/>
              </w:rPr>
              <w:t>2</w:t>
            </w:r>
            <w:r w:rsidR="00EE48AE" w:rsidRPr="007E718A">
              <w:rPr>
                <w:bCs/>
                <w:sz w:val="16"/>
                <w:szCs w:val="16"/>
              </w:rPr>
              <w:t>8</w:t>
            </w:r>
          </w:p>
          <w:p w14:paraId="18F998BD" w14:textId="77777777" w:rsidR="00B73421" w:rsidRPr="007E718A" w:rsidRDefault="00B73421" w:rsidP="00AB7C10">
            <w:pPr>
              <w:pStyle w:val="Default"/>
              <w:jc w:val="right"/>
              <w:rPr>
                <w:bCs/>
                <w:sz w:val="16"/>
                <w:szCs w:val="16"/>
              </w:rPr>
            </w:pPr>
            <w:r w:rsidRPr="007E718A">
              <w:rPr>
                <w:bCs/>
                <w:sz w:val="16"/>
                <w:szCs w:val="16"/>
              </w:rPr>
              <w:t>,</w:t>
            </w:r>
            <w:r w:rsidR="00EE48AE" w:rsidRPr="007E718A">
              <w:rPr>
                <w:bCs/>
                <w:sz w:val="16"/>
                <w:szCs w:val="16"/>
              </w:rPr>
              <w:t>615</w:t>
            </w:r>
          </w:p>
        </w:tc>
        <w:tc>
          <w:tcPr>
            <w:tcW w:w="1010" w:type="dxa"/>
          </w:tcPr>
          <w:p w14:paraId="3A654687" w14:textId="77777777" w:rsidR="00B73421" w:rsidRPr="007E718A" w:rsidRDefault="00EE48AE" w:rsidP="00AB7C10">
            <w:pPr>
              <w:pStyle w:val="Default"/>
              <w:jc w:val="right"/>
              <w:rPr>
                <w:bCs/>
                <w:sz w:val="16"/>
                <w:szCs w:val="16"/>
              </w:rPr>
            </w:pPr>
            <w:r w:rsidRPr="007E718A">
              <w:rPr>
                <w:bCs/>
                <w:sz w:val="16"/>
                <w:szCs w:val="16"/>
              </w:rPr>
              <w:t>24.578</w:t>
            </w:r>
          </w:p>
          <w:p w14:paraId="5A4F87E7" w14:textId="77777777" w:rsidR="00B73421" w:rsidRPr="007E718A" w:rsidRDefault="00EE48AE" w:rsidP="00AB7C10">
            <w:pPr>
              <w:pStyle w:val="Default"/>
              <w:jc w:val="right"/>
              <w:rPr>
                <w:bCs/>
                <w:sz w:val="16"/>
                <w:szCs w:val="16"/>
              </w:rPr>
            </w:pPr>
            <w:r w:rsidRPr="007E718A">
              <w:rPr>
                <w:bCs/>
                <w:sz w:val="16"/>
                <w:szCs w:val="16"/>
              </w:rPr>
              <w:t>30</w:t>
            </w:r>
          </w:p>
          <w:p w14:paraId="381D811C" w14:textId="77777777" w:rsidR="00B73421" w:rsidRPr="007E718A" w:rsidRDefault="00B73421" w:rsidP="00AB7C10">
            <w:pPr>
              <w:pStyle w:val="Default"/>
              <w:jc w:val="right"/>
              <w:rPr>
                <w:bCs/>
                <w:sz w:val="16"/>
                <w:szCs w:val="16"/>
              </w:rPr>
            </w:pPr>
            <w:r w:rsidRPr="007E718A">
              <w:rPr>
                <w:bCs/>
                <w:sz w:val="16"/>
                <w:szCs w:val="16"/>
              </w:rPr>
              <w:t>,</w:t>
            </w:r>
            <w:r w:rsidR="00EE48AE" w:rsidRPr="007E718A">
              <w:rPr>
                <w:bCs/>
                <w:sz w:val="16"/>
                <w:szCs w:val="16"/>
              </w:rPr>
              <w:t>745</w:t>
            </w:r>
          </w:p>
        </w:tc>
        <w:tc>
          <w:tcPr>
            <w:tcW w:w="990" w:type="dxa"/>
          </w:tcPr>
          <w:p w14:paraId="5EEEE0FE" w14:textId="77777777" w:rsidR="00B73421" w:rsidRPr="007E718A" w:rsidRDefault="00EE48AE" w:rsidP="00AB7C10">
            <w:pPr>
              <w:pStyle w:val="Default"/>
              <w:jc w:val="right"/>
              <w:rPr>
                <w:bCs/>
                <w:sz w:val="16"/>
                <w:szCs w:val="16"/>
              </w:rPr>
            </w:pPr>
            <w:r w:rsidRPr="007E718A">
              <w:rPr>
                <w:bCs/>
                <w:sz w:val="16"/>
                <w:szCs w:val="16"/>
              </w:rPr>
              <w:t>30.333</w:t>
            </w:r>
          </w:p>
          <w:p w14:paraId="0D3A579A" w14:textId="77777777" w:rsidR="00B73421" w:rsidRPr="007E718A" w:rsidRDefault="00EE48AE" w:rsidP="00AB7C10">
            <w:pPr>
              <w:pStyle w:val="Default"/>
              <w:jc w:val="right"/>
              <w:rPr>
                <w:bCs/>
                <w:sz w:val="16"/>
                <w:szCs w:val="16"/>
              </w:rPr>
            </w:pPr>
            <w:r w:rsidRPr="007E718A">
              <w:rPr>
                <w:bCs/>
                <w:sz w:val="16"/>
                <w:szCs w:val="16"/>
              </w:rPr>
              <w:t>29</w:t>
            </w:r>
          </w:p>
          <w:p w14:paraId="123F74EE" w14:textId="77777777" w:rsidR="00B73421" w:rsidRPr="007E718A" w:rsidRDefault="00B73421" w:rsidP="00AB7C10">
            <w:pPr>
              <w:pStyle w:val="Default"/>
              <w:jc w:val="right"/>
              <w:rPr>
                <w:bCs/>
                <w:sz w:val="16"/>
                <w:szCs w:val="16"/>
              </w:rPr>
            </w:pPr>
            <w:r w:rsidRPr="007E718A">
              <w:rPr>
                <w:bCs/>
                <w:sz w:val="16"/>
                <w:szCs w:val="16"/>
              </w:rPr>
              <w:t>,</w:t>
            </w:r>
            <w:r w:rsidR="00EE48AE" w:rsidRPr="007E718A">
              <w:rPr>
                <w:bCs/>
                <w:sz w:val="16"/>
                <w:szCs w:val="16"/>
              </w:rPr>
              <w:t>398</w:t>
            </w:r>
          </w:p>
        </w:tc>
        <w:tc>
          <w:tcPr>
            <w:tcW w:w="957" w:type="dxa"/>
          </w:tcPr>
          <w:p w14:paraId="27759AF7" w14:textId="77777777" w:rsidR="00B73421" w:rsidRPr="007E718A" w:rsidRDefault="00EE48AE" w:rsidP="00AB7C10">
            <w:pPr>
              <w:pStyle w:val="Default"/>
              <w:jc w:val="right"/>
              <w:rPr>
                <w:bCs/>
                <w:sz w:val="16"/>
                <w:szCs w:val="16"/>
              </w:rPr>
            </w:pPr>
            <w:r w:rsidRPr="007E718A">
              <w:rPr>
                <w:bCs/>
                <w:sz w:val="16"/>
                <w:szCs w:val="16"/>
              </w:rPr>
              <w:t>18.333</w:t>
            </w:r>
          </w:p>
          <w:p w14:paraId="65C6BAAA" w14:textId="77777777" w:rsidR="00B73421" w:rsidRPr="007E718A" w:rsidRDefault="00B73421" w:rsidP="00AB7C10">
            <w:pPr>
              <w:pStyle w:val="Default"/>
              <w:jc w:val="right"/>
              <w:rPr>
                <w:bCs/>
                <w:sz w:val="16"/>
                <w:szCs w:val="16"/>
              </w:rPr>
            </w:pPr>
            <w:r w:rsidRPr="007E718A">
              <w:rPr>
                <w:bCs/>
                <w:sz w:val="16"/>
                <w:szCs w:val="16"/>
              </w:rPr>
              <w:t>2</w:t>
            </w:r>
            <w:r w:rsidR="00EE48AE" w:rsidRPr="007E718A">
              <w:rPr>
                <w:bCs/>
                <w:sz w:val="16"/>
                <w:szCs w:val="16"/>
              </w:rPr>
              <w:t>9</w:t>
            </w:r>
          </w:p>
          <w:p w14:paraId="13F3E9CC" w14:textId="77777777" w:rsidR="00B73421" w:rsidRPr="007E718A" w:rsidRDefault="00B73421" w:rsidP="00AB7C10">
            <w:pPr>
              <w:pStyle w:val="Default"/>
              <w:jc w:val="right"/>
              <w:rPr>
                <w:bCs/>
                <w:sz w:val="16"/>
                <w:szCs w:val="16"/>
              </w:rPr>
            </w:pPr>
            <w:r w:rsidRPr="007E718A">
              <w:rPr>
                <w:bCs/>
                <w:sz w:val="16"/>
                <w:szCs w:val="16"/>
              </w:rPr>
              <w:t>,</w:t>
            </w:r>
            <w:r w:rsidR="00EE48AE" w:rsidRPr="007E718A">
              <w:rPr>
                <w:bCs/>
                <w:sz w:val="16"/>
                <w:szCs w:val="16"/>
              </w:rPr>
              <w:t>937</w:t>
            </w:r>
          </w:p>
        </w:tc>
        <w:tc>
          <w:tcPr>
            <w:tcW w:w="1158" w:type="dxa"/>
          </w:tcPr>
          <w:p w14:paraId="0F5CE904" w14:textId="77777777" w:rsidR="00B73421" w:rsidRPr="007E718A" w:rsidRDefault="00EE48AE" w:rsidP="00AB7C10">
            <w:pPr>
              <w:pStyle w:val="Default"/>
              <w:jc w:val="right"/>
              <w:rPr>
                <w:bCs/>
                <w:sz w:val="16"/>
                <w:szCs w:val="16"/>
              </w:rPr>
            </w:pPr>
            <w:r w:rsidRPr="007E718A">
              <w:rPr>
                <w:bCs/>
                <w:sz w:val="16"/>
                <w:szCs w:val="16"/>
              </w:rPr>
              <w:t>75.444</w:t>
            </w:r>
          </w:p>
          <w:p w14:paraId="7A63F0E0" w14:textId="77777777" w:rsidR="00B73421" w:rsidRPr="007E718A" w:rsidRDefault="00B73421" w:rsidP="00AB7C10">
            <w:pPr>
              <w:pStyle w:val="Default"/>
              <w:jc w:val="right"/>
              <w:rPr>
                <w:bCs/>
                <w:sz w:val="16"/>
                <w:szCs w:val="16"/>
              </w:rPr>
            </w:pPr>
            <w:r w:rsidRPr="007E718A">
              <w:rPr>
                <w:bCs/>
                <w:sz w:val="16"/>
                <w:szCs w:val="16"/>
              </w:rPr>
              <w:t>1</w:t>
            </w:r>
            <w:r w:rsidR="00EE48AE" w:rsidRPr="007E718A">
              <w:rPr>
                <w:bCs/>
                <w:sz w:val="16"/>
                <w:szCs w:val="16"/>
              </w:rPr>
              <w:t>9</w:t>
            </w:r>
          </w:p>
          <w:p w14:paraId="671CCAF1" w14:textId="77777777" w:rsidR="00B73421" w:rsidRPr="007E718A" w:rsidRDefault="00B73421" w:rsidP="00AB7C10">
            <w:pPr>
              <w:pStyle w:val="Default"/>
              <w:jc w:val="right"/>
              <w:rPr>
                <w:bCs/>
                <w:sz w:val="16"/>
                <w:szCs w:val="16"/>
              </w:rPr>
            </w:pPr>
            <w:r w:rsidRPr="007E718A">
              <w:rPr>
                <w:bCs/>
                <w:sz w:val="16"/>
                <w:szCs w:val="16"/>
              </w:rPr>
              <w:t>,000</w:t>
            </w:r>
          </w:p>
        </w:tc>
        <w:tc>
          <w:tcPr>
            <w:tcW w:w="1048" w:type="dxa"/>
          </w:tcPr>
          <w:p w14:paraId="56A26C45" w14:textId="77777777" w:rsidR="00B73421" w:rsidRPr="007E718A" w:rsidRDefault="00EE48AE" w:rsidP="00AB7C10">
            <w:pPr>
              <w:pStyle w:val="Default"/>
              <w:jc w:val="right"/>
              <w:rPr>
                <w:bCs/>
                <w:sz w:val="16"/>
                <w:szCs w:val="16"/>
              </w:rPr>
            </w:pPr>
            <w:r w:rsidRPr="007E718A">
              <w:rPr>
                <w:bCs/>
                <w:sz w:val="16"/>
                <w:szCs w:val="16"/>
              </w:rPr>
              <w:t>33.000</w:t>
            </w:r>
          </w:p>
          <w:p w14:paraId="30208269" w14:textId="77777777" w:rsidR="00B73421" w:rsidRPr="007E718A" w:rsidRDefault="00B73421" w:rsidP="00AB7C10">
            <w:pPr>
              <w:pStyle w:val="Default"/>
              <w:jc w:val="right"/>
              <w:rPr>
                <w:bCs/>
                <w:sz w:val="16"/>
                <w:szCs w:val="16"/>
              </w:rPr>
            </w:pPr>
            <w:r w:rsidRPr="007E718A">
              <w:rPr>
                <w:bCs/>
                <w:sz w:val="16"/>
                <w:szCs w:val="16"/>
              </w:rPr>
              <w:t>1</w:t>
            </w:r>
            <w:r w:rsidR="00EE48AE" w:rsidRPr="007E718A">
              <w:rPr>
                <w:bCs/>
                <w:sz w:val="16"/>
                <w:szCs w:val="16"/>
              </w:rPr>
              <w:t>7</w:t>
            </w:r>
          </w:p>
          <w:p w14:paraId="6A37CCD6" w14:textId="77777777" w:rsidR="00B73421" w:rsidRPr="007E718A" w:rsidRDefault="00B73421" w:rsidP="00AB7C10">
            <w:pPr>
              <w:pStyle w:val="Default"/>
              <w:jc w:val="right"/>
              <w:rPr>
                <w:bCs/>
                <w:sz w:val="16"/>
                <w:szCs w:val="16"/>
              </w:rPr>
            </w:pPr>
            <w:r w:rsidRPr="007E718A">
              <w:rPr>
                <w:bCs/>
                <w:sz w:val="16"/>
                <w:szCs w:val="16"/>
              </w:rPr>
              <w:t>,0</w:t>
            </w:r>
            <w:r w:rsidR="00EE48AE" w:rsidRPr="007E718A">
              <w:rPr>
                <w:bCs/>
                <w:sz w:val="16"/>
                <w:szCs w:val="16"/>
              </w:rPr>
              <w:t>11</w:t>
            </w:r>
          </w:p>
        </w:tc>
        <w:tc>
          <w:tcPr>
            <w:tcW w:w="1042" w:type="dxa"/>
          </w:tcPr>
          <w:p w14:paraId="79BA0DA6" w14:textId="77777777" w:rsidR="00B73421" w:rsidRPr="007E718A" w:rsidRDefault="00EE48AE" w:rsidP="00AB7C10">
            <w:pPr>
              <w:pStyle w:val="Default"/>
              <w:jc w:val="right"/>
              <w:rPr>
                <w:bCs/>
                <w:sz w:val="16"/>
                <w:szCs w:val="16"/>
              </w:rPr>
            </w:pPr>
            <w:r w:rsidRPr="007E718A">
              <w:rPr>
                <w:bCs/>
                <w:sz w:val="16"/>
                <w:szCs w:val="16"/>
              </w:rPr>
              <w:t>34.333</w:t>
            </w:r>
          </w:p>
          <w:p w14:paraId="71AA8653" w14:textId="77777777" w:rsidR="00B73421" w:rsidRPr="007E718A" w:rsidRDefault="00B73421" w:rsidP="00AB7C10">
            <w:pPr>
              <w:pStyle w:val="Default"/>
              <w:jc w:val="right"/>
              <w:rPr>
                <w:bCs/>
                <w:sz w:val="16"/>
                <w:szCs w:val="16"/>
              </w:rPr>
            </w:pPr>
            <w:r w:rsidRPr="007E718A">
              <w:rPr>
                <w:bCs/>
                <w:sz w:val="16"/>
                <w:szCs w:val="16"/>
              </w:rPr>
              <w:t>2</w:t>
            </w:r>
            <w:r w:rsidR="00EE48AE" w:rsidRPr="007E718A">
              <w:rPr>
                <w:bCs/>
                <w:sz w:val="16"/>
                <w:szCs w:val="16"/>
              </w:rPr>
              <w:t>9</w:t>
            </w:r>
          </w:p>
          <w:p w14:paraId="35F00315" w14:textId="77777777" w:rsidR="00B73421" w:rsidRPr="007E718A" w:rsidRDefault="00B73421" w:rsidP="00AB7C10">
            <w:pPr>
              <w:pStyle w:val="Default"/>
              <w:jc w:val="right"/>
              <w:rPr>
                <w:bCs/>
                <w:sz w:val="16"/>
                <w:szCs w:val="16"/>
              </w:rPr>
            </w:pPr>
            <w:r w:rsidRPr="007E718A">
              <w:rPr>
                <w:bCs/>
                <w:sz w:val="16"/>
                <w:szCs w:val="16"/>
              </w:rPr>
              <w:t>,</w:t>
            </w:r>
            <w:r w:rsidR="00EE48AE" w:rsidRPr="007E718A">
              <w:rPr>
                <w:bCs/>
                <w:sz w:val="16"/>
                <w:szCs w:val="16"/>
              </w:rPr>
              <w:t>227</w:t>
            </w:r>
          </w:p>
        </w:tc>
      </w:tr>
    </w:tbl>
    <w:p w14:paraId="168EE0FF" w14:textId="77777777" w:rsidR="00B73421" w:rsidRPr="007E718A" w:rsidRDefault="00B73421" w:rsidP="00AB7C10">
      <w:pPr>
        <w:pStyle w:val="Default"/>
        <w:jc w:val="both"/>
        <w:rPr>
          <w:bCs/>
          <w:i/>
          <w:sz w:val="16"/>
          <w:szCs w:val="16"/>
        </w:rPr>
      </w:pPr>
      <w:r w:rsidRPr="007E718A">
        <w:rPr>
          <w:bCs/>
          <w:i/>
          <w:sz w:val="16"/>
          <w:szCs w:val="16"/>
        </w:rPr>
        <w:t xml:space="preserve">Sumber : Data Primer yang diolah. </w:t>
      </w:r>
    </w:p>
    <w:p w14:paraId="025A4B77" w14:textId="77777777" w:rsidR="00B73421" w:rsidRPr="007E718A" w:rsidRDefault="00B73421" w:rsidP="00AB7C10">
      <w:pPr>
        <w:pStyle w:val="Default"/>
        <w:jc w:val="both"/>
        <w:rPr>
          <w:bCs/>
          <w:sz w:val="16"/>
          <w:szCs w:val="16"/>
        </w:rPr>
      </w:pPr>
    </w:p>
    <w:p w14:paraId="5D0DC9E1" w14:textId="77777777" w:rsidR="00D76462" w:rsidRPr="007E718A" w:rsidRDefault="00D76462" w:rsidP="00AB7C10">
      <w:pPr>
        <w:pStyle w:val="Default"/>
        <w:jc w:val="both"/>
        <w:rPr>
          <w:bCs/>
          <w:sz w:val="16"/>
          <w:szCs w:val="16"/>
        </w:rPr>
        <w:sectPr w:rsidR="00D76462" w:rsidRPr="007E718A" w:rsidSect="00D76462">
          <w:type w:val="continuous"/>
          <w:pgSz w:w="11906" w:h="16838" w:code="9"/>
          <w:pgMar w:top="2268" w:right="1701" w:bottom="1701" w:left="2268" w:header="1134" w:footer="709" w:gutter="0"/>
          <w:cols w:space="708"/>
          <w:docGrid w:linePitch="360"/>
        </w:sectPr>
      </w:pPr>
    </w:p>
    <w:p w14:paraId="191C10D2" w14:textId="34D6C776" w:rsidR="001623EF" w:rsidRPr="007E718A" w:rsidRDefault="00B73421" w:rsidP="00AB7C10">
      <w:pPr>
        <w:pStyle w:val="Default"/>
        <w:jc w:val="both"/>
        <w:rPr>
          <w:bCs/>
          <w:sz w:val="16"/>
          <w:szCs w:val="16"/>
        </w:rPr>
      </w:pPr>
      <w:r w:rsidRPr="007E718A">
        <w:rPr>
          <w:bCs/>
          <w:sz w:val="16"/>
          <w:szCs w:val="16"/>
        </w:rPr>
        <w:t xml:space="preserve">Dari Tabel </w:t>
      </w:r>
      <w:r w:rsidR="001502B3" w:rsidRPr="007E718A">
        <w:rPr>
          <w:bCs/>
          <w:sz w:val="16"/>
          <w:szCs w:val="16"/>
        </w:rPr>
        <w:t>8</w:t>
      </w:r>
      <w:r w:rsidRPr="007E718A">
        <w:rPr>
          <w:bCs/>
          <w:sz w:val="16"/>
          <w:szCs w:val="16"/>
        </w:rPr>
        <w:t xml:space="preserve"> menunjukkan </w:t>
      </w:r>
      <w:r w:rsidR="001502B3" w:rsidRPr="007E718A">
        <w:rPr>
          <w:bCs/>
          <w:sz w:val="16"/>
          <w:szCs w:val="16"/>
        </w:rPr>
        <w:t>dua</w:t>
      </w:r>
      <w:r w:rsidRPr="007E718A">
        <w:rPr>
          <w:bCs/>
          <w:sz w:val="16"/>
          <w:szCs w:val="16"/>
        </w:rPr>
        <w:t xml:space="preserve"> nilai Asymp.Sig-nya lebih kecil dari 0,10, ini berarti bahwa </w:t>
      </w:r>
      <w:r w:rsidR="001502B3" w:rsidRPr="007E718A">
        <w:rPr>
          <w:bCs/>
          <w:sz w:val="16"/>
          <w:szCs w:val="16"/>
        </w:rPr>
        <w:t>dua</w:t>
      </w:r>
      <w:r w:rsidRPr="007E718A">
        <w:rPr>
          <w:bCs/>
          <w:sz w:val="16"/>
          <w:szCs w:val="16"/>
        </w:rPr>
        <w:t xml:space="preserve"> faktor kualitas pendidikan di UIN </w:t>
      </w:r>
      <w:r w:rsidR="001502B3" w:rsidRPr="007E718A">
        <w:rPr>
          <w:bCs/>
          <w:sz w:val="16"/>
          <w:szCs w:val="16"/>
        </w:rPr>
        <w:t>Sunan Gunung Djati Bandung</w:t>
      </w:r>
      <w:r w:rsidRPr="007E718A">
        <w:rPr>
          <w:bCs/>
          <w:sz w:val="16"/>
          <w:szCs w:val="16"/>
        </w:rPr>
        <w:t xml:space="preserve"> adalah signifikan. Sehingga dapat disimpulkan bahwa terdapat perbedaan secara </w:t>
      </w:r>
      <w:r w:rsidR="001502B3" w:rsidRPr="007E718A">
        <w:rPr>
          <w:bCs/>
          <w:sz w:val="16"/>
          <w:szCs w:val="16"/>
        </w:rPr>
        <w:t xml:space="preserve">tidak </w:t>
      </w:r>
      <w:r w:rsidRPr="007E718A">
        <w:rPr>
          <w:bCs/>
          <w:sz w:val="16"/>
          <w:szCs w:val="16"/>
        </w:rPr>
        <w:t xml:space="preserve">signifikan dari keseluruhan faktor kualitas pendidikan di UIN </w:t>
      </w:r>
      <w:r w:rsidR="001502B3" w:rsidRPr="007E718A">
        <w:rPr>
          <w:bCs/>
          <w:sz w:val="16"/>
          <w:szCs w:val="16"/>
        </w:rPr>
        <w:t>Sunan Gunung Djati Bandung</w:t>
      </w:r>
      <w:r w:rsidRPr="007E718A">
        <w:rPr>
          <w:bCs/>
          <w:sz w:val="16"/>
          <w:szCs w:val="16"/>
        </w:rPr>
        <w:t xml:space="preserve">. </w:t>
      </w:r>
    </w:p>
    <w:p w14:paraId="64BE1863" w14:textId="77777777" w:rsidR="00B73421" w:rsidRPr="007E718A" w:rsidRDefault="00F95897" w:rsidP="00AB7C10">
      <w:pPr>
        <w:pStyle w:val="Default"/>
        <w:jc w:val="both"/>
        <w:rPr>
          <w:b/>
          <w:bCs/>
          <w:sz w:val="16"/>
          <w:szCs w:val="16"/>
        </w:rPr>
      </w:pPr>
      <w:r w:rsidRPr="007E718A">
        <w:rPr>
          <w:b/>
          <w:bCs/>
          <w:sz w:val="16"/>
          <w:szCs w:val="16"/>
        </w:rPr>
        <w:t>HASIL PENELITIAN</w:t>
      </w:r>
    </w:p>
    <w:p w14:paraId="6BBA6E78" w14:textId="77777777" w:rsidR="00F95897" w:rsidRPr="007E718A" w:rsidRDefault="00F95897" w:rsidP="00AB7C10">
      <w:pPr>
        <w:pStyle w:val="Default"/>
        <w:jc w:val="both"/>
        <w:rPr>
          <w:bCs/>
          <w:sz w:val="16"/>
          <w:szCs w:val="16"/>
        </w:rPr>
      </w:pPr>
      <w:r w:rsidRPr="007E718A">
        <w:rPr>
          <w:bCs/>
          <w:sz w:val="16"/>
          <w:szCs w:val="16"/>
        </w:rPr>
        <w:t xml:space="preserve">Hipotesis 1 : Terdapat perbedaan tingkat kualitas jasa pada beberapa perguruan tinggi islam yang sudah konversi ke UIN. </w:t>
      </w:r>
    </w:p>
    <w:p w14:paraId="6A2CEFFF" w14:textId="77777777" w:rsidR="00F923F3" w:rsidRPr="007E718A" w:rsidRDefault="00F923F3" w:rsidP="00AB7C10">
      <w:pPr>
        <w:pStyle w:val="Default"/>
        <w:jc w:val="both"/>
        <w:rPr>
          <w:bCs/>
          <w:sz w:val="16"/>
          <w:szCs w:val="16"/>
        </w:rPr>
      </w:pPr>
      <w:r w:rsidRPr="007E718A">
        <w:rPr>
          <w:bCs/>
          <w:sz w:val="16"/>
          <w:szCs w:val="16"/>
        </w:rPr>
        <w:t xml:space="preserve">Dari analisis gap yang dilakukan diketahui bahwa terdapat perbedaan tingkat kualitas jasa pada perguruan tinggi yang sudah konversi </w:t>
      </w:r>
      <w:r w:rsidR="009F5E20" w:rsidRPr="007E718A">
        <w:rPr>
          <w:bCs/>
          <w:sz w:val="16"/>
          <w:szCs w:val="16"/>
        </w:rPr>
        <w:t xml:space="preserve">ke UIN. Hal ini menunjukkan dengan nilai rata-rata dari faktor indikator kualitas yang berbeda antara perguruan tinggi Islam yang satu dengan yang lainnya. Perguruan tinggi yang dinilai mampu memberikan tingkat kualitas jasa yang paling tinggi dibandingkan dengan perguruan tinggi lainnya adalah UIN maulana Malik Ibrahim Malang. Walaupun perbedaannya tidak terlalu jauh namun hal ini menggambarkan bahwa setiap perguruan tinggi Islam konversi ke UIN memberikan tingkat kualias jasa yang berbeda. Dengan demikian hipotesis pertama yang menyatakan bahwa terdapat perbedaan tingkat kualitas jasa pada beberapa perguruan tinggi UIN terbukti. </w:t>
      </w:r>
    </w:p>
    <w:p w14:paraId="58FFF3F5" w14:textId="77777777" w:rsidR="009F5E20" w:rsidRPr="007E718A" w:rsidRDefault="009F5E20" w:rsidP="00AB7C10">
      <w:pPr>
        <w:pStyle w:val="Default"/>
        <w:jc w:val="both"/>
        <w:rPr>
          <w:bCs/>
          <w:sz w:val="16"/>
          <w:szCs w:val="16"/>
        </w:rPr>
      </w:pPr>
      <w:r w:rsidRPr="007E718A">
        <w:rPr>
          <w:bCs/>
          <w:sz w:val="16"/>
          <w:szCs w:val="16"/>
        </w:rPr>
        <w:t xml:space="preserve">Hipotesis 2 : Ada perbedaan faktor dominan kualitas jasa pada setiap UIN. </w:t>
      </w:r>
    </w:p>
    <w:p w14:paraId="6E3EF48A" w14:textId="77777777" w:rsidR="009F5E20" w:rsidRPr="007E718A" w:rsidRDefault="009F5E20" w:rsidP="00AB7C10">
      <w:pPr>
        <w:pStyle w:val="Default"/>
        <w:jc w:val="both"/>
        <w:rPr>
          <w:bCs/>
          <w:sz w:val="16"/>
          <w:szCs w:val="16"/>
        </w:rPr>
      </w:pPr>
      <w:r w:rsidRPr="007E718A">
        <w:rPr>
          <w:bCs/>
          <w:sz w:val="16"/>
          <w:szCs w:val="16"/>
        </w:rPr>
        <w:t xml:space="preserve">Dilihat dari nilai faktor indikator kualitas jasa di setiap UIN, maka terlihat bahwa setiap UIN memiliki faktor faktor dominan kualitas jasa yang berbeda. UIN Syarif Hidayatullah Jakarta faktor yang paling dominan atau yang dapat memberikan kepuasan kepada mahasiswa adalah faktor penilaian. Faktor yang paling dominan di UIN Maulana Malik Ibrahim Malang adalah faktor yang berkaitan dengan </w:t>
      </w:r>
      <w:r w:rsidR="00F32B7E" w:rsidRPr="007E718A">
        <w:rPr>
          <w:bCs/>
          <w:sz w:val="16"/>
          <w:szCs w:val="16"/>
        </w:rPr>
        <w:t xml:space="preserve">konsultasi pada kampus, aktifitas sosial, penilaian, pelayanan konsultasi. Dengan demikian, hipotesis kedua terbukti. </w:t>
      </w:r>
    </w:p>
    <w:p w14:paraId="0038399D" w14:textId="77777777" w:rsidR="00B73421" w:rsidRPr="007E718A" w:rsidRDefault="00B73421" w:rsidP="00AB7C10">
      <w:pPr>
        <w:pStyle w:val="Default"/>
        <w:jc w:val="both"/>
        <w:rPr>
          <w:bCs/>
          <w:sz w:val="16"/>
          <w:szCs w:val="16"/>
        </w:rPr>
      </w:pPr>
    </w:p>
    <w:p w14:paraId="0806E9AC" w14:textId="77777777" w:rsidR="006B63F6" w:rsidRPr="007E718A" w:rsidRDefault="003D565B" w:rsidP="00AB7C10">
      <w:pPr>
        <w:pStyle w:val="Default"/>
        <w:jc w:val="both"/>
        <w:rPr>
          <w:sz w:val="16"/>
          <w:szCs w:val="16"/>
        </w:rPr>
      </w:pPr>
      <w:r w:rsidRPr="007E718A">
        <w:rPr>
          <w:b/>
          <w:bCs/>
          <w:sz w:val="16"/>
          <w:szCs w:val="16"/>
        </w:rPr>
        <w:t xml:space="preserve">ANALISIS KUALITATIF </w:t>
      </w:r>
      <w:r w:rsidR="006B63F6" w:rsidRPr="007E718A">
        <w:rPr>
          <w:b/>
          <w:bCs/>
          <w:sz w:val="16"/>
          <w:szCs w:val="16"/>
        </w:rPr>
        <w:t xml:space="preserve"> </w:t>
      </w:r>
    </w:p>
    <w:p w14:paraId="0C3F105B" w14:textId="77777777" w:rsidR="006B63F6" w:rsidRPr="007E718A" w:rsidRDefault="005D6E07" w:rsidP="00AB7C10">
      <w:pPr>
        <w:pStyle w:val="Default"/>
        <w:jc w:val="both"/>
        <w:rPr>
          <w:sz w:val="16"/>
          <w:szCs w:val="16"/>
        </w:rPr>
      </w:pPr>
      <w:r w:rsidRPr="007E718A">
        <w:rPr>
          <w:sz w:val="16"/>
          <w:szCs w:val="16"/>
        </w:rPr>
        <w:t>K</w:t>
      </w:r>
      <w:r w:rsidR="006B63F6" w:rsidRPr="007E718A">
        <w:rPr>
          <w:sz w:val="16"/>
          <w:szCs w:val="16"/>
        </w:rPr>
        <w:t xml:space="preserve">ebijakan di lingkungan </w:t>
      </w:r>
      <w:r w:rsidR="003D565B" w:rsidRPr="007E718A">
        <w:rPr>
          <w:sz w:val="16"/>
          <w:szCs w:val="16"/>
        </w:rPr>
        <w:t>UIN</w:t>
      </w:r>
      <w:r w:rsidR="006B63F6" w:rsidRPr="007E718A">
        <w:rPr>
          <w:sz w:val="16"/>
          <w:szCs w:val="16"/>
        </w:rPr>
        <w:t xml:space="preserve"> dianggap sebagai bentuk perhatian pemerintah terhadap </w:t>
      </w:r>
      <w:r w:rsidR="003D565B" w:rsidRPr="007E718A">
        <w:rPr>
          <w:sz w:val="16"/>
          <w:szCs w:val="16"/>
        </w:rPr>
        <w:t>UIN</w:t>
      </w:r>
      <w:r w:rsidR="006B63F6" w:rsidRPr="007E718A">
        <w:rPr>
          <w:sz w:val="16"/>
          <w:szCs w:val="16"/>
        </w:rPr>
        <w:t xml:space="preserve"> agar mampu dan mandiri mengurus rumahtangganya sendiri secara otonom. Otonom dalam arti otonomi yang lebih luas. </w:t>
      </w:r>
      <w:r w:rsidR="003D565B" w:rsidRPr="007E718A">
        <w:rPr>
          <w:sz w:val="16"/>
          <w:szCs w:val="16"/>
        </w:rPr>
        <w:t>UIN</w:t>
      </w:r>
      <w:r w:rsidR="006B63F6" w:rsidRPr="007E718A">
        <w:rPr>
          <w:sz w:val="16"/>
          <w:szCs w:val="16"/>
        </w:rPr>
        <w:t xml:space="preserve"> dapat merancang kurikulum dan mengelola ketenagaannya sesuai dengan beban kerja, mengalokasikan sumber daya sesuai perubahan termasuk mengubah sistem semakin tinggi. </w:t>
      </w:r>
    </w:p>
    <w:p w14:paraId="6A631CA2" w14:textId="77777777" w:rsidR="006B63F6" w:rsidRPr="007E718A" w:rsidRDefault="003D565B" w:rsidP="00AB7C10">
      <w:pPr>
        <w:pStyle w:val="Default"/>
        <w:jc w:val="both"/>
        <w:rPr>
          <w:sz w:val="16"/>
          <w:szCs w:val="16"/>
        </w:rPr>
      </w:pPr>
      <w:r w:rsidRPr="007E718A">
        <w:rPr>
          <w:sz w:val="16"/>
          <w:szCs w:val="16"/>
        </w:rPr>
        <w:t>UIN</w:t>
      </w:r>
      <w:r w:rsidR="006B63F6" w:rsidRPr="007E718A">
        <w:rPr>
          <w:sz w:val="16"/>
          <w:szCs w:val="16"/>
        </w:rPr>
        <w:t xml:space="preserve"> </w:t>
      </w:r>
      <w:r w:rsidR="00382141" w:rsidRPr="007E718A">
        <w:rPr>
          <w:sz w:val="16"/>
          <w:szCs w:val="16"/>
        </w:rPr>
        <w:t>menganut</w:t>
      </w:r>
      <w:r w:rsidR="006B63F6" w:rsidRPr="007E718A">
        <w:rPr>
          <w:sz w:val="16"/>
          <w:szCs w:val="16"/>
        </w:rPr>
        <w:t xml:space="preserve"> </w:t>
      </w:r>
      <w:r w:rsidR="006B63F6" w:rsidRPr="007E718A">
        <w:rPr>
          <w:i/>
          <w:iCs/>
          <w:sz w:val="16"/>
          <w:szCs w:val="16"/>
        </w:rPr>
        <w:t>Ajaran Human Capital</w:t>
      </w:r>
      <w:r w:rsidR="006B63F6" w:rsidRPr="007E718A">
        <w:rPr>
          <w:sz w:val="16"/>
          <w:szCs w:val="16"/>
        </w:rPr>
        <w:t xml:space="preserve">: suatu ajaran yang pada awalnya menganggap bahwa unsur manusia dipakai sebagai faktor untuk menggerakkan laju pertumbuhan ekonomi. Sehingga dalam </w:t>
      </w:r>
      <w:r w:rsidR="006B63F6" w:rsidRPr="007E718A">
        <w:rPr>
          <w:i/>
          <w:iCs/>
          <w:sz w:val="16"/>
          <w:szCs w:val="16"/>
        </w:rPr>
        <w:t xml:space="preserve">global economy </w:t>
      </w:r>
      <w:r w:rsidR="006B63F6" w:rsidRPr="007E718A">
        <w:rPr>
          <w:sz w:val="16"/>
          <w:szCs w:val="16"/>
        </w:rPr>
        <w:t xml:space="preserve">manusia tersebut menjadi tidak jelas lagi posisinya. Telah terjadi perimbangan dari </w:t>
      </w:r>
      <w:r w:rsidR="006B63F6" w:rsidRPr="007E718A">
        <w:rPr>
          <w:i/>
          <w:iCs/>
          <w:sz w:val="16"/>
          <w:szCs w:val="16"/>
        </w:rPr>
        <w:t xml:space="preserve">natural resources </w:t>
      </w:r>
      <w:r w:rsidR="006B63F6" w:rsidRPr="007E718A">
        <w:rPr>
          <w:sz w:val="16"/>
          <w:szCs w:val="16"/>
        </w:rPr>
        <w:t xml:space="preserve">ke </w:t>
      </w:r>
      <w:r w:rsidR="006B63F6" w:rsidRPr="007E718A">
        <w:rPr>
          <w:i/>
          <w:iCs/>
          <w:sz w:val="16"/>
          <w:szCs w:val="16"/>
        </w:rPr>
        <w:t>knowledge based resources</w:t>
      </w:r>
      <w:r w:rsidR="006B63F6" w:rsidRPr="007E718A">
        <w:rPr>
          <w:sz w:val="16"/>
          <w:szCs w:val="16"/>
        </w:rPr>
        <w:t xml:space="preserve">. Karena itu, menurut para pimpinan </w:t>
      </w:r>
      <w:r w:rsidRPr="007E718A">
        <w:rPr>
          <w:sz w:val="16"/>
          <w:szCs w:val="16"/>
        </w:rPr>
        <w:t>UIN</w:t>
      </w:r>
      <w:r w:rsidR="006B63F6" w:rsidRPr="007E718A">
        <w:rPr>
          <w:sz w:val="16"/>
          <w:szCs w:val="16"/>
        </w:rPr>
        <w:t xml:space="preserve"> waktu itu, dalam pertumbuhan ekonomi nasional, </w:t>
      </w:r>
      <w:r w:rsidR="006B63F6" w:rsidRPr="007E718A">
        <w:rPr>
          <w:i/>
          <w:iCs/>
          <w:sz w:val="16"/>
          <w:szCs w:val="16"/>
        </w:rPr>
        <w:t xml:space="preserve">knowledge </w:t>
      </w:r>
      <w:r w:rsidR="006B63F6" w:rsidRPr="007E718A">
        <w:rPr>
          <w:sz w:val="16"/>
          <w:szCs w:val="16"/>
        </w:rPr>
        <w:t xml:space="preserve">ini dapat dianggap </w:t>
      </w:r>
      <w:r w:rsidR="006B63F6" w:rsidRPr="007E718A">
        <w:rPr>
          <w:sz w:val="16"/>
          <w:szCs w:val="16"/>
        </w:rPr>
        <w:t xml:space="preserve">sebagai infrastruktur dalam pertumbuhan ekonomi nasional. Tetapi, dalam kenyataannya tidak terbatas pada infrastruktur semata-mata, bahkan telah memasuki proses manajemen dengan menggunakan infrastruktur teknologi sebagai manifestasi dari </w:t>
      </w:r>
      <w:r w:rsidR="006B63F6" w:rsidRPr="007E718A">
        <w:rPr>
          <w:i/>
          <w:iCs/>
          <w:sz w:val="16"/>
          <w:szCs w:val="16"/>
        </w:rPr>
        <w:t>knowledge</w:t>
      </w:r>
      <w:r w:rsidR="006B63F6" w:rsidRPr="007E718A">
        <w:rPr>
          <w:sz w:val="16"/>
          <w:szCs w:val="16"/>
        </w:rPr>
        <w:t xml:space="preserve">. Unsur </w:t>
      </w:r>
      <w:r w:rsidR="006B63F6" w:rsidRPr="007E718A">
        <w:rPr>
          <w:i/>
          <w:iCs/>
          <w:sz w:val="16"/>
          <w:szCs w:val="16"/>
        </w:rPr>
        <w:t xml:space="preserve">knowledge </w:t>
      </w:r>
      <w:r w:rsidR="006B63F6" w:rsidRPr="007E718A">
        <w:rPr>
          <w:sz w:val="16"/>
          <w:szCs w:val="16"/>
        </w:rPr>
        <w:t xml:space="preserve">ini sekaligus juga menjadi instrumen dalam </w:t>
      </w:r>
      <w:r w:rsidR="006B63F6" w:rsidRPr="007E718A">
        <w:rPr>
          <w:i/>
          <w:iCs/>
          <w:sz w:val="16"/>
          <w:szCs w:val="16"/>
        </w:rPr>
        <w:t xml:space="preserve">Human Resources Development (HRD). </w:t>
      </w:r>
      <w:r w:rsidR="006B63F6" w:rsidRPr="007E718A">
        <w:rPr>
          <w:sz w:val="16"/>
          <w:szCs w:val="16"/>
        </w:rPr>
        <w:t xml:space="preserve">Dengan demikian, tidak heran apabila filosofi HRD telah mengarah pada SDM yang bukan hanya untuk menciptakan sumber daya yang memiliki kemampuan melakukan pekerjaan semata-mata, tetapi juga memiliki pengetahuan dan </w:t>
      </w:r>
      <w:r w:rsidR="006B63F6" w:rsidRPr="007E718A">
        <w:rPr>
          <w:i/>
          <w:iCs/>
          <w:sz w:val="16"/>
          <w:szCs w:val="16"/>
        </w:rPr>
        <w:t xml:space="preserve">kapasitas </w:t>
      </w:r>
      <w:r w:rsidR="006B63F6" w:rsidRPr="007E718A">
        <w:rPr>
          <w:sz w:val="16"/>
          <w:szCs w:val="16"/>
        </w:rPr>
        <w:t xml:space="preserve">untuk mengembangkan pengetahuan untuk melaksanakan pekerjaan lebih baik dan berkualitas. Dalam Teori HRD modern ini di lingkungan manajemen korporasi sering disebut dengan </w:t>
      </w:r>
      <w:r w:rsidR="006B63F6" w:rsidRPr="007E718A">
        <w:rPr>
          <w:i/>
          <w:iCs/>
          <w:sz w:val="16"/>
          <w:szCs w:val="16"/>
        </w:rPr>
        <w:t xml:space="preserve">K-Workers Theory. </w:t>
      </w:r>
    </w:p>
    <w:p w14:paraId="774E5C87" w14:textId="77777777" w:rsidR="006B63F6" w:rsidRPr="007E718A" w:rsidRDefault="005D6E07" w:rsidP="00AB7C10">
      <w:pPr>
        <w:pStyle w:val="Default"/>
        <w:jc w:val="both"/>
        <w:rPr>
          <w:sz w:val="16"/>
          <w:szCs w:val="16"/>
        </w:rPr>
      </w:pPr>
      <w:r w:rsidRPr="007E718A">
        <w:rPr>
          <w:sz w:val="16"/>
          <w:szCs w:val="16"/>
        </w:rPr>
        <w:t>P</w:t>
      </w:r>
      <w:r w:rsidR="006B63F6" w:rsidRPr="007E718A">
        <w:rPr>
          <w:sz w:val="16"/>
          <w:szCs w:val="16"/>
        </w:rPr>
        <w:t xml:space="preserve">engertian </w:t>
      </w:r>
      <w:r w:rsidR="006B63F6" w:rsidRPr="007E718A">
        <w:rPr>
          <w:i/>
          <w:iCs/>
          <w:sz w:val="16"/>
          <w:szCs w:val="16"/>
        </w:rPr>
        <w:t xml:space="preserve">knowlwdge </w:t>
      </w:r>
      <w:r w:rsidR="006B63F6" w:rsidRPr="007E718A">
        <w:rPr>
          <w:sz w:val="16"/>
          <w:szCs w:val="16"/>
        </w:rPr>
        <w:t xml:space="preserve">bukan dalam arti pengetahuan biasa, tetapi dalam arti yang lebih komprehensif. Seperti halnya dalam dunia otomotif, atau real-estate, peran elektronik dalam manajemen sudah menggunakan infrastruktur dan instrumen yang </w:t>
      </w:r>
      <w:r w:rsidR="006B63F6" w:rsidRPr="007E718A">
        <w:rPr>
          <w:i/>
          <w:iCs/>
          <w:sz w:val="16"/>
          <w:szCs w:val="16"/>
        </w:rPr>
        <w:t>high-technology</w:t>
      </w:r>
      <w:r w:rsidR="006B63F6" w:rsidRPr="007E718A">
        <w:rPr>
          <w:sz w:val="16"/>
          <w:szCs w:val="16"/>
        </w:rPr>
        <w:t>, mulai proses d</w:t>
      </w:r>
      <w:r w:rsidRPr="007E718A">
        <w:rPr>
          <w:sz w:val="16"/>
          <w:szCs w:val="16"/>
        </w:rPr>
        <w:t>e</w:t>
      </w:r>
      <w:r w:rsidR="006B63F6" w:rsidRPr="007E718A">
        <w:rPr>
          <w:sz w:val="16"/>
          <w:szCs w:val="16"/>
        </w:rPr>
        <w:t xml:space="preserve">sain sampai pemasaran dan layanan purna jual, dengan menggunakan </w:t>
      </w:r>
      <w:r w:rsidR="006B63F6" w:rsidRPr="007E718A">
        <w:rPr>
          <w:i/>
          <w:iCs/>
          <w:sz w:val="16"/>
          <w:szCs w:val="16"/>
        </w:rPr>
        <w:t>computer based</w:t>
      </w:r>
      <w:r w:rsidR="006B63F6" w:rsidRPr="007E718A">
        <w:rPr>
          <w:sz w:val="16"/>
          <w:szCs w:val="16"/>
        </w:rPr>
        <w:t xml:space="preserve">. Ini menunjukkan bahwa kehandalan bisnis tersebut tidak hanya ditentukan oleh faktor </w:t>
      </w:r>
      <w:r w:rsidR="006B63F6" w:rsidRPr="007E718A">
        <w:rPr>
          <w:i/>
          <w:iCs/>
          <w:sz w:val="16"/>
          <w:szCs w:val="16"/>
        </w:rPr>
        <w:t xml:space="preserve">human </w:t>
      </w:r>
      <w:r w:rsidR="006B63F6" w:rsidRPr="007E718A">
        <w:rPr>
          <w:sz w:val="16"/>
          <w:szCs w:val="16"/>
        </w:rPr>
        <w:t xml:space="preserve">semata-mata, tetapi juga oleh implementasi infrastruktur dan instrumen </w:t>
      </w:r>
      <w:r w:rsidR="006B63F6" w:rsidRPr="007E718A">
        <w:rPr>
          <w:i/>
          <w:iCs/>
          <w:sz w:val="16"/>
          <w:szCs w:val="16"/>
        </w:rPr>
        <w:t xml:space="preserve">knowledge implementation. </w:t>
      </w:r>
      <w:r w:rsidR="006B63F6" w:rsidRPr="007E718A">
        <w:rPr>
          <w:sz w:val="16"/>
          <w:szCs w:val="16"/>
        </w:rPr>
        <w:t>Kalau saja, apa yang diapaparkan pa</w:t>
      </w:r>
      <w:r w:rsidR="006C7863" w:rsidRPr="007E718A">
        <w:rPr>
          <w:sz w:val="16"/>
          <w:szCs w:val="16"/>
        </w:rPr>
        <w:t>r</w:t>
      </w:r>
      <w:r w:rsidR="006B63F6" w:rsidRPr="007E718A">
        <w:rPr>
          <w:sz w:val="16"/>
          <w:szCs w:val="16"/>
        </w:rPr>
        <w:t xml:space="preserve">a pimpinan </w:t>
      </w:r>
      <w:r w:rsidR="003D565B" w:rsidRPr="007E718A">
        <w:rPr>
          <w:sz w:val="16"/>
          <w:szCs w:val="16"/>
        </w:rPr>
        <w:t>UIN</w:t>
      </w:r>
      <w:r w:rsidR="006B63F6" w:rsidRPr="007E718A">
        <w:rPr>
          <w:sz w:val="16"/>
          <w:szCs w:val="16"/>
        </w:rPr>
        <w:t xml:space="preserve"> itu betul-betul landasan pemikiran yang mendorong perubahan </w:t>
      </w:r>
      <w:r w:rsidR="007F71D2" w:rsidRPr="007E718A">
        <w:rPr>
          <w:sz w:val="16"/>
          <w:szCs w:val="16"/>
        </w:rPr>
        <w:t>IAIN atau STAIN</w:t>
      </w:r>
      <w:r w:rsidR="006B63F6" w:rsidRPr="007E718A">
        <w:rPr>
          <w:sz w:val="16"/>
          <w:szCs w:val="16"/>
        </w:rPr>
        <w:t xml:space="preserve"> menjadi </w:t>
      </w:r>
      <w:r w:rsidR="003D565B" w:rsidRPr="007E718A">
        <w:rPr>
          <w:sz w:val="16"/>
          <w:szCs w:val="16"/>
        </w:rPr>
        <w:t>UIN</w:t>
      </w:r>
      <w:r w:rsidR="006B63F6" w:rsidRPr="007E718A">
        <w:rPr>
          <w:sz w:val="16"/>
          <w:szCs w:val="16"/>
        </w:rPr>
        <w:t xml:space="preserve">, tampaknya perubahan manajemen </w:t>
      </w:r>
      <w:r w:rsidR="003D565B" w:rsidRPr="007E718A">
        <w:rPr>
          <w:sz w:val="16"/>
          <w:szCs w:val="16"/>
        </w:rPr>
        <w:t>UIN</w:t>
      </w:r>
      <w:r w:rsidR="006B63F6" w:rsidRPr="007E718A">
        <w:rPr>
          <w:sz w:val="16"/>
          <w:szCs w:val="16"/>
        </w:rPr>
        <w:t xml:space="preserve"> ke arah yang lebih modern sudah tidak terelakan lagi </w:t>
      </w:r>
      <w:r w:rsidR="006B63F6" w:rsidRPr="007E718A">
        <w:rPr>
          <w:i/>
          <w:iCs/>
          <w:sz w:val="16"/>
          <w:szCs w:val="16"/>
        </w:rPr>
        <w:t xml:space="preserve">(indispensable). </w:t>
      </w:r>
      <w:r w:rsidR="006B63F6" w:rsidRPr="007E718A">
        <w:rPr>
          <w:sz w:val="16"/>
          <w:szCs w:val="16"/>
        </w:rPr>
        <w:t xml:space="preserve">Tugas </w:t>
      </w:r>
      <w:r w:rsidR="003D565B" w:rsidRPr="007E718A">
        <w:rPr>
          <w:sz w:val="16"/>
          <w:szCs w:val="16"/>
        </w:rPr>
        <w:t>UIN</w:t>
      </w:r>
      <w:r w:rsidR="006B63F6" w:rsidRPr="007E718A">
        <w:rPr>
          <w:sz w:val="16"/>
          <w:szCs w:val="16"/>
        </w:rPr>
        <w:t xml:space="preserve"> dewasa ini bukan hanya sekedar mencetak SDM yang </w:t>
      </w:r>
      <w:r w:rsidR="006B63F6" w:rsidRPr="007E718A">
        <w:rPr>
          <w:i/>
          <w:iCs/>
          <w:sz w:val="16"/>
          <w:szCs w:val="16"/>
        </w:rPr>
        <w:t xml:space="preserve">high quality </w:t>
      </w:r>
      <w:r w:rsidR="006B63F6" w:rsidRPr="007E718A">
        <w:rPr>
          <w:sz w:val="16"/>
          <w:szCs w:val="16"/>
        </w:rPr>
        <w:t xml:space="preserve">dan </w:t>
      </w:r>
      <w:r w:rsidR="006B63F6" w:rsidRPr="007E718A">
        <w:rPr>
          <w:i/>
          <w:iCs/>
          <w:sz w:val="16"/>
          <w:szCs w:val="16"/>
        </w:rPr>
        <w:t xml:space="preserve">professional </w:t>
      </w:r>
      <w:r w:rsidR="006B63F6" w:rsidRPr="007E718A">
        <w:rPr>
          <w:sz w:val="16"/>
          <w:szCs w:val="16"/>
        </w:rPr>
        <w:t xml:space="preserve">dalam arti terbatas, tetapi harus sudah berubah menjadi institusi </w:t>
      </w:r>
      <w:r w:rsidR="006B63F6" w:rsidRPr="007E718A">
        <w:rPr>
          <w:i/>
          <w:iCs/>
          <w:sz w:val="16"/>
          <w:szCs w:val="16"/>
        </w:rPr>
        <w:t>knowledge producing enterprise</w:t>
      </w:r>
      <w:r w:rsidR="006B63F6" w:rsidRPr="007E718A">
        <w:rPr>
          <w:sz w:val="16"/>
          <w:szCs w:val="16"/>
        </w:rPr>
        <w:t xml:space="preserve">. </w:t>
      </w:r>
      <w:r w:rsidR="003D565B" w:rsidRPr="007E718A">
        <w:rPr>
          <w:sz w:val="16"/>
          <w:szCs w:val="16"/>
        </w:rPr>
        <w:t>UIN</w:t>
      </w:r>
      <w:r w:rsidR="006B63F6" w:rsidRPr="007E718A">
        <w:rPr>
          <w:sz w:val="16"/>
          <w:szCs w:val="16"/>
        </w:rPr>
        <w:t xml:space="preserve"> jika dianggap sebagai institusi HRD memang memiliki nilai ekonomi yang sangat luar biasa. Akan tetapi, mungkinkah dengan manajemen kurikulum seperti sekarang mampu mendukung misi ini? </w:t>
      </w:r>
    </w:p>
    <w:p w14:paraId="14408CA6" w14:textId="77777777" w:rsidR="006B63F6" w:rsidRPr="007E718A" w:rsidRDefault="003D565B" w:rsidP="00AB7C10">
      <w:pPr>
        <w:pStyle w:val="Default"/>
        <w:jc w:val="both"/>
        <w:rPr>
          <w:sz w:val="16"/>
          <w:szCs w:val="16"/>
        </w:rPr>
      </w:pPr>
      <w:r w:rsidRPr="007E718A">
        <w:rPr>
          <w:sz w:val="16"/>
          <w:szCs w:val="16"/>
        </w:rPr>
        <w:t>UIN</w:t>
      </w:r>
      <w:r w:rsidR="006B63F6" w:rsidRPr="007E718A">
        <w:rPr>
          <w:sz w:val="16"/>
          <w:szCs w:val="16"/>
        </w:rPr>
        <w:t xml:space="preserve"> harus mempunyai struktur kurikulum keilmuan sesuai dengan jati diri </w:t>
      </w:r>
      <w:r w:rsidRPr="007E718A">
        <w:rPr>
          <w:sz w:val="16"/>
          <w:szCs w:val="16"/>
        </w:rPr>
        <w:t>UIN</w:t>
      </w:r>
      <w:r w:rsidR="006B63F6" w:rsidRPr="007E718A">
        <w:rPr>
          <w:sz w:val="16"/>
          <w:szCs w:val="16"/>
        </w:rPr>
        <w:t xml:space="preserve">, bukan struktur kurikulum </w:t>
      </w:r>
      <w:r w:rsidR="004C4CF8" w:rsidRPr="007E718A">
        <w:rPr>
          <w:sz w:val="16"/>
          <w:szCs w:val="16"/>
        </w:rPr>
        <w:t>IAIN atau STAIN</w:t>
      </w:r>
      <w:r w:rsidR="006B63F6" w:rsidRPr="007E718A">
        <w:rPr>
          <w:sz w:val="16"/>
          <w:szCs w:val="16"/>
        </w:rPr>
        <w:t xml:space="preserve">. Standar isi dan standar kompetensi harus merujuk pada struktur keilmuan </w:t>
      </w:r>
      <w:r w:rsidR="006B63F6" w:rsidRPr="007E718A">
        <w:rPr>
          <w:i/>
          <w:iCs/>
          <w:sz w:val="16"/>
          <w:szCs w:val="16"/>
        </w:rPr>
        <w:t xml:space="preserve">(body of knowledge) </w:t>
      </w:r>
      <w:r w:rsidRPr="007E718A">
        <w:rPr>
          <w:sz w:val="16"/>
          <w:szCs w:val="16"/>
        </w:rPr>
        <w:t>UIN</w:t>
      </w:r>
      <w:r w:rsidR="006B63F6" w:rsidRPr="007E718A">
        <w:rPr>
          <w:sz w:val="16"/>
          <w:szCs w:val="16"/>
        </w:rPr>
        <w:t xml:space="preserve">. Penentuan standar isi dan kompetensi ini merupakan tugas pokok dan fungsi setiap program studi. Kenyataannya, sejak berubah menjadi </w:t>
      </w:r>
      <w:r w:rsidRPr="007E718A">
        <w:rPr>
          <w:sz w:val="16"/>
          <w:szCs w:val="16"/>
        </w:rPr>
        <w:t>UIN</w:t>
      </w:r>
      <w:r w:rsidR="006B63F6" w:rsidRPr="007E718A">
        <w:rPr>
          <w:sz w:val="16"/>
          <w:szCs w:val="16"/>
        </w:rPr>
        <w:t xml:space="preserve">, upaya merubah kurikulum memang sudah dilakukan, namun kurikulum yang telah ditetapkan oleh program studi masing-masing malah dirubah oleh tim khusus yang hasilnya tidak mencerminkan otonomi keilmuan setiap program studi. Bahkan, ada kecenderungan berubahnya institut menjadi universitas hanya diramaikan oleh pembukaan program-program studi </w:t>
      </w:r>
      <w:r w:rsidR="004C4CF8" w:rsidRPr="007E718A">
        <w:rPr>
          <w:sz w:val="16"/>
          <w:szCs w:val="16"/>
        </w:rPr>
        <w:t>umum saja</w:t>
      </w:r>
      <w:r w:rsidR="006B63F6" w:rsidRPr="007E718A">
        <w:rPr>
          <w:sz w:val="16"/>
          <w:szCs w:val="16"/>
        </w:rPr>
        <w:t xml:space="preserve">. Dengan atribut universitas, memang memiliki peluang untuk mengembangkan program-program studi </w:t>
      </w:r>
      <w:r w:rsidR="004C4CF8" w:rsidRPr="007E718A">
        <w:rPr>
          <w:sz w:val="16"/>
          <w:szCs w:val="16"/>
        </w:rPr>
        <w:t>umum</w:t>
      </w:r>
      <w:r w:rsidR="006B63F6" w:rsidRPr="007E718A">
        <w:rPr>
          <w:sz w:val="16"/>
          <w:szCs w:val="16"/>
        </w:rPr>
        <w:t xml:space="preserve">, </w:t>
      </w:r>
      <w:r w:rsidR="006B63F6" w:rsidRPr="007E718A">
        <w:rPr>
          <w:sz w:val="16"/>
          <w:szCs w:val="16"/>
        </w:rPr>
        <w:lastRenderedPageBreak/>
        <w:t xml:space="preserve">akan tetapi jika tidak didasarkan pada struktur </w:t>
      </w:r>
      <w:r w:rsidR="006B63F6" w:rsidRPr="007E718A">
        <w:rPr>
          <w:i/>
          <w:iCs/>
          <w:sz w:val="16"/>
          <w:szCs w:val="16"/>
        </w:rPr>
        <w:t xml:space="preserve">body of knowledge </w:t>
      </w:r>
      <w:r w:rsidR="006B63F6" w:rsidRPr="007E718A">
        <w:rPr>
          <w:sz w:val="16"/>
          <w:szCs w:val="16"/>
        </w:rPr>
        <w:t xml:space="preserve">yang jelas, merupakan upaya yang sangat </w:t>
      </w:r>
      <w:r w:rsidR="007F71D2" w:rsidRPr="007E718A">
        <w:rPr>
          <w:sz w:val="16"/>
          <w:szCs w:val="16"/>
        </w:rPr>
        <w:t>kontra produktif</w:t>
      </w:r>
      <w:r w:rsidR="006B63F6" w:rsidRPr="007E718A">
        <w:rPr>
          <w:sz w:val="16"/>
          <w:szCs w:val="16"/>
        </w:rPr>
        <w:t xml:space="preserve">. </w:t>
      </w:r>
      <w:r w:rsidR="007F71D2" w:rsidRPr="007E718A">
        <w:rPr>
          <w:sz w:val="16"/>
          <w:szCs w:val="16"/>
        </w:rPr>
        <w:t>K</w:t>
      </w:r>
      <w:r w:rsidR="006B63F6" w:rsidRPr="007E718A">
        <w:rPr>
          <w:sz w:val="16"/>
          <w:szCs w:val="16"/>
        </w:rPr>
        <w:t xml:space="preserve">iranya perlu dimulai terlebih dahulu menata kurikulum yang memang betul-betul sesuai dengan jati diri </w:t>
      </w:r>
      <w:r w:rsidRPr="007E718A">
        <w:rPr>
          <w:sz w:val="16"/>
          <w:szCs w:val="16"/>
        </w:rPr>
        <w:t>UIN</w:t>
      </w:r>
      <w:r w:rsidR="006B63F6" w:rsidRPr="007E718A">
        <w:rPr>
          <w:sz w:val="16"/>
          <w:szCs w:val="16"/>
        </w:rPr>
        <w:t>. Sudahka</w:t>
      </w:r>
      <w:r w:rsidR="007F71D2" w:rsidRPr="007E718A">
        <w:rPr>
          <w:sz w:val="16"/>
          <w:szCs w:val="16"/>
        </w:rPr>
        <w:t>h</w:t>
      </w:r>
      <w:r w:rsidR="006B63F6" w:rsidRPr="007E718A">
        <w:rPr>
          <w:sz w:val="16"/>
          <w:szCs w:val="16"/>
        </w:rPr>
        <w:t xml:space="preserve"> setiap jurusan dan program studi di </w:t>
      </w:r>
      <w:r w:rsidRPr="007E718A">
        <w:rPr>
          <w:sz w:val="16"/>
          <w:szCs w:val="16"/>
        </w:rPr>
        <w:t>UIN</w:t>
      </w:r>
      <w:r w:rsidR="006B63F6" w:rsidRPr="007E718A">
        <w:rPr>
          <w:sz w:val="16"/>
          <w:szCs w:val="16"/>
        </w:rPr>
        <w:t xml:space="preserve"> memiliki struktur kurikulum yang didasarkan pada </w:t>
      </w:r>
      <w:r w:rsidR="006B63F6" w:rsidRPr="007E718A">
        <w:rPr>
          <w:i/>
          <w:iCs/>
          <w:sz w:val="16"/>
          <w:szCs w:val="16"/>
        </w:rPr>
        <w:t xml:space="preserve">body of knowledge </w:t>
      </w:r>
      <w:r w:rsidR="006B63F6" w:rsidRPr="007E718A">
        <w:rPr>
          <w:sz w:val="16"/>
          <w:szCs w:val="16"/>
        </w:rPr>
        <w:t xml:space="preserve">yang sesuai dengan jati diri </w:t>
      </w:r>
      <w:r w:rsidRPr="007E718A">
        <w:rPr>
          <w:sz w:val="16"/>
          <w:szCs w:val="16"/>
        </w:rPr>
        <w:t>UIN</w:t>
      </w:r>
      <w:r w:rsidR="006B63F6" w:rsidRPr="007E718A">
        <w:rPr>
          <w:sz w:val="16"/>
          <w:szCs w:val="16"/>
        </w:rPr>
        <w:t xml:space="preserve">? Mampukah </w:t>
      </w:r>
      <w:r w:rsidRPr="007E718A">
        <w:rPr>
          <w:sz w:val="16"/>
          <w:szCs w:val="16"/>
        </w:rPr>
        <w:t>UIN</w:t>
      </w:r>
      <w:r w:rsidR="006B63F6" w:rsidRPr="007E718A">
        <w:rPr>
          <w:sz w:val="16"/>
          <w:szCs w:val="16"/>
        </w:rPr>
        <w:t xml:space="preserve"> menjadi institusi HRD yang berbasis </w:t>
      </w:r>
      <w:r w:rsidR="006B63F6" w:rsidRPr="007E718A">
        <w:rPr>
          <w:i/>
          <w:iCs/>
          <w:sz w:val="16"/>
          <w:szCs w:val="16"/>
        </w:rPr>
        <w:t xml:space="preserve">Knowledge? </w:t>
      </w:r>
      <w:r w:rsidR="006B63F6" w:rsidRPr="007E718A">
        <w:rPr>
          <w:sz w:val="16"/>
          <w:szCs w:val="16"/>
        </w:rPr>
        <w:t xml:space="preserve">Mungkinkah dengan kebijakan </w:t>
      </w:r>
      <w:r w:rsidRPr="007E718A">
        <w:rPr>
          <w:sz w:val="16"/>
          <w:szCs w:val="16"/>
        </w:rPr>
        <w:t>UIN</w:t>
      </w:r>
      <w:r w:rsidR="006B63F6" w:rsidRPr="007E718A">
        <w:rPr>
          <w:sz w:val="16"/>
          <w:szCs w:val="16"/>
        </w:rPr>
        <w:t xml:space="preserve"> akan merubah iklim akademik pengembangan kurikulum berbasis </w:t>
      </w:r>
      <w:r w:rsidR="006B63F6" w:rsidRPr="007E718A">
        <w:rPr>
          <w:i/>
          <w:iCs/>
          <w:sz w:val="16"/>
          <w:szCs w:val="16"/>
        </w:rPr>
        <w:t xml:space="preserve">knowledge? </w:t>
      </w:r>
    </w:p>
    <w:p w14:paraId="0B607B79" w14:textId="77777777" w:rsidR="006D67C0" w:rsidRPr="007E718A" w:rsidRDefault="006D67C0" w:rsidP="00AB7C10">
      <w:pPr>
        <w:pStyle w:val="Default"/>
        <w:jc w:val="both"/>
        <w:rPr>
          <w:b/>
          <w:bCs/>
          <w:sz w:val="16"/>
          <w:szCs w:val="16"/>
        </w:rPr>
      </w:pPr>
    </w:p>
    <w:p w14:paraId="0F6D8928" w14:textId="77777777" w:rsidR="006B63F6" w:rsidRPr="007E718A" w:rsidRDefault="006B63F6" w:rsidP="00AB7C10">
      <w:pPr>
        <w:pStyle w:val="Default"/>
        <w:jc w:val="both"/>
        <w:rPr>
          <w:sz w:val="16"/>
          <w:szCs w:val="16"/>
        </w:rPr>
      </w:pPr>
      <w:r w:rsidRPr="007E718A">
        <w:rPr>
          <w:b/>
          <w:bCs/>
          <w:sz w:val="16"/>
          <w:szCs w:val="16"/>
        </w:rPr>
        <w:t xml:space="preserve">Menata Ketenagaan </w:t>
      </w:r>
    </w:p>
    <w:p w14:paraId="78337FD8" w14:textId="77777777" w:rsidR="006B63F6" w:rsidRPr="007E718A" w:rsidRDefault="004C4CF8" w:rsidP="00AB7C10">
      <w:pPr>
        <w:pStyle w:val="Default"/>
        <w:jc w:val="both"/>
        <w:rPr>
          <w:sz w:val="16"/>
          <w:szCs w:val="16"/>
        </w:rPr>
      </w:pPr>
      <w:r w:rsidRPr="007E718A">
        <w:rPr>
          <w:sz w:val="16"/>
          <w:szCs w:val="16"/>
        </w:rPr>
        <w:t>P</w:t>
      </w:r>
      <w:r w:rsidR="006B63F6" w:rsidRPr="007E718A">
        <w:rPr>
          <w:sz w:val="16"/>
          <w:szCs w:val="16"/>
        </w:rPr>
        <w:t xml:space="preserve">ara pimpinan </w:t>
      </w:r>
      <w:r w:rsidR="003D565B" w:rsidRPr="007E718A">
        <w:rPr>
          <w:sz w:val="16"/>
          <w:szCs w:val="16"/>
        </w:rPr>
        <w:t>UIN</w:t>
      </w:r>
      <w:r w:rsidR="006B63F6" w:rsidRPr="007E718A">
        <w:rPr>
          <w:sz w:val="16"/>
          <w:szCs w:val="16"/>
        </w:rPr>
        <w:t xml:space="preserve"> harus mampu</w:t>
      </w:r>
      <w:r w:rsidRPr="007E718A">
        <w:rPr>
          <w:sz w:val="16"/>
          <w:szCs w:val="16"/>
        </w:rPr>
        <w:t xml:space="preserve"> dengan</w:t>
      </w:r>
      <w:r w:rsidR="006B63F6" w:rsidRPr="007E718A">
        <w:rPr>
          <w:sz w:val="16"/>
          <w:szCs w:val="16"/>
        </w:rPr>
        <w:t xml:space="preserve"> masalah HRD, seyogyanya harus secara imperatif menyangkut aspek </w:t>
      </w:r>
      <w:r w:rsidR="006B63F6" w:rsidRPr="007E718A">
        <w:rPr>
          <w:i/>
          <w:iCs/>
          <w:sz w:val="16"/>
          <w:szCs w:val="16"/>
        </w:rPr>
        <w:t>rekruitment, selection, placement and distribution, training and career development, employment right and welfare, employee relationship, reward and sanction</w:t>
      </w:r>
      <w:r w:rsidRPr="007E718A">
        <w:rPr>
          <w:i/>
          <w:iCs/>
          <w:sz w:val="16"/>
          <w:szCs w:val="16"/>
        </w:rPr>
        <w:t xml:space="preserve"> </w:t>
      </w:r>
      <w:r w:rsidRPr="007E718A">
        <w:rPr>
          <w:rStyle w:val="FootnoteReference"/>
          <w:i/>
          <w:iCs/>
          <w:sz w:val="16"/>
          <w:szCs w:val="16"/>
        </w:rPr>
        <w:footnoteReference w:id="6"/>
      </w:r>
      <w:r w:rsidR="006B63F6" w:rsidRPr="007E718A">
        <w:rPr>
          <w:sz w:val="16"/>
          <w:szCs w:val="16"/>
        </w:rPr>
        <w:t xml:space="preserve">. Aspek-aspek tersebut, di lingkungan organisasi perusahaan jauh lebih berkembang dibanding kajian-kajian yang dihasilkan oleh institusi </w:t>
      </w:r>
      <w:r w:rsidR="003D565B" w:rsidRPr="007E718A">
        <w:rPr>
          <w:sz w:val="16"/>
          <w:szCs w:val="16"/>
        </w:rPr>
        <w:t>UIN</w:t>
      </w:r>
      <w:r w:rsidR="006B63F6" w:rsidRPr="007E718A">
        <w:rPr>
          <w:sz w:val="16"/>
          <w:szCs w:val="16"/>
        </w:rPr>
        <w:t xml:space="preserve"> sendiri. Manajemen SDM yang dikembangkan di lingkungan </w:t>
      </w:r>
      <w:r w:rsidR="003D565B" w:rsidRPr="007E718A">
        <w:rPr>
          <w:sz w:val="16"/>
          <w:szCs w:val="16"/>
        </w:rPr>
        <w:t>UIN</w:t>
      </w:r>
      <w:r w:rsidR="006B63F6" w:rsidRPr="007E718A">
        <w:rPr>
          <w:sz w:val="16"/>
          <w:szCs w:val="16"/>
        </w:rPr>
        <w:t xml:space="preserve"> masih tidak jelas konsep dan </w:t>
      </w:r>
      <w:r w:rsidR="000301AD" w:rsidRPr="007E718A">
        <w:rPr>
          <w:sz w:val="16"/>
          <w:szCs w:val="16"/>
        </w:rPr>
        <w:t>referensinya, masih mencari</w:t>
      </w:r>
      <w:r w:rsidR="006B63F6" w:rsidRPr="007E718A">
        <w:rPr>
          <w:sz w:val="16"/>
          <w:szCs w:val="16"/>
        </w:rPr>
        <w:t xml:space="preserve"> bentuk, sehingga sulit diapresiasi dan diimplementasikan. Jika saja manajemen SDM </w:t>
      </w:r>
      <w:r w:rsidR="003D565B" w:rsidRPr="007E718A">
        <w:rPr>
          <w:sz w:val="16"/>
          <w:szCs w:val="16"/>
        </w:rPr>
        <w:t>UIN</w:t>
      </w:r>
      <w:r w:rsidR="006B63F6" w:rsidRPr="007E718A">
        <w:rPr>
          <w:sz w:val="16"/>
          <w:szCs w:val="16"/>
        </w:rPr>
        <w:t xml:space="preserve"> sudah berbasis </w:t>
      </w:r>
      <w:r w:rsidR="006B63F6" w:rsidRPr="007E718A">
        <w:rPr>
          <w:i/>
          <w:iCs/>
          <w:sz w:val="16"/>
          <w:szCs w:val="16"/>
        </w:rPr>
        <w:t xml:space="preserve">K-Building Capacity and Capacity Building, </w:t>
      </w:r>
      <w:r w:rsidR="006B63F6" w:rsidRPr="007E718A">
        <w:rPr>
          <w:sz w:val="16"/>
          <w:szCs w:val="16"/>
        </w:rPr>
        <w:t xml:space="preserve">kemungkinan lebih mudah diapresiasi dan diimplementasikan. </w:t>
      </w:r>
      <w:r w:rsidR="000301AD" w:rsidRPr="007E718A">
        <w:rPr>
          <w:sz w:val="16"/>
          <w:szCs w:val="16"/>
        </w:rPr>
        <w:t>Dengan demikian</w:t>
      </w:r>
      <w:r w:rsidR="006B63F6" w:rsidRPr="007E718A">
        <w:rPr>
          <w:sz w:val="16"/>
          <w:szCs w:val="16"/>
        </w:rPr>
        <w:t xml:space="preserve"> akan didapat tenaga-tenaga yang lebih kreatif dan produktif. Sekalipun mahal tetapi akan seimbang dengan menghasilkan kinerja dan produktivitas personil yang lebih tinggi. </w:t>
      </w:r>
    </w:p>
    <w:p w14:paraId="6ABC8A23" w14:textId="77777777" w:rsidR="00380DF1" w:rsidRPr="007E718A" w:rsidRDefault="00380DF1" w:rsidP="00AB7C10">
      <w:pPr>
        <w:pStyle w:val="Default"/>
        <w:jc w:val="both"/>
        <w:rPr>
          <w:b/>
          <w:bCs/>
          <w:sz w:val="16"/>
          <w:szCs w:val="16"/>
        </w:rPr>
      </w:pPr>
    </w:p>
    <w:p w14:paraId="5E0C468A" w14:textId="77777777" w:rsidR="006B63F6" w:rsidRPr="007E718A" w:rsidRDefault="006B63F6" w:rsidP="00AB7C10">
      <w:pPr>
        <w:pStyle w:val="Default"/>
        <w:jc w:val="both"/>
        <w:rPr>
          <w:sz w:val="16"/>
          <w:szCs w:val="16"/>
        </w:rPr>
      </w:pPr>
      <w:r w:rsidRPr="007E718A">
        <w:rPr>
          <w:b/>
          <w:bCs/>
          <w:sz w:val="16"/>
          <w:szCs w:val="16"/>
        </w:rPr>
        <w:t xml:space="preserve">Menata Sarana dan Prasarana </w:t>
      </w:r>
    </w:p>
    <w:p w14:paraId="17FB1692" w14:textId="77777777" w:rsidR="006B63F6" w:rsidRPr="007E718A" w:rsidRDefault="006B63F6" w:rsidP="00AB7C10">
      <w:pPr>
        <w:pStyle w:val="Default"/>
        <w:jc w:val="both"/>
        <w:rPr>
          <w:sz w:val="16"/>
          <w:szCs w:val="16"/>
        </w:rPr>
      </w:pPr>
      <w:r w:rsidRPr="007E718A">
        <w:rPr>
          <w:sz w:val="16"/>
          <w:szCs w:val="16"/>
        </w:rPr>
        <w:t xml:space="preserve">Dalam konteks ini, paling tidak ada tiga program yang berkaitan dengan sarana dan prasarana, yaitu: (1) Pembangunan, pembaharuan, dan penyempurnaan fasilitas pembelajaran; (2) Penerapan ICT dalam bidang akademik dan manajemen; (3) Pembangunan sarana dan prasarana bisnis universitas baik di lingkungan internal maupun ekternal. Ketiga aspek ini memiliki pengaruh yang signifikan terhadap kehidupan manusia yang ada di lingkungan </w:t>
      </w:r>
      <w:r w:rsidR="003D565B" w:rsidRPr="007E718A">
        <w:rPr>
          <w:sz w:val="16"/>
          <w:szCs w:val="16"/>
        </w:rPr>
        <w:t>UIN</w:t>
      </w:r>
      <w:r w:rsidRPr="007E718A">
        <w:rPr>
          <w:sz w:val="16"/>
          <w:szCs w:val="16"/>
        </w:rPr>
        <w:t xml:space="preserve">. Manusia mengubah lingkungan tempat mereka hidup, dan lingkungan mengubah prilaku manusia. Dalam konteks pendidikan dan pembelajaran, hal itu berarti bahwa fasilitas belajar sebagai lingkungan tempat belajar, mempengaruhi prilaku subjek yang terlibat dalam proses pembelajaran  yang mencakup pengelola, dosen dan karyawan, peserta didik (mahasiswa) termasuk masyarakat luas yang berkaitan dengan </w:t>
      </w:r>
      <w:r w:rsidR="003D565B" w:rsidRPr="007E718A">
        <w:rPr>
          <w:sz w:val="16"/>
          <w:szCs w:val="16"/>
        </w:rPr>
        <w:t>UIN</w:t>
      </w:r>
      <w:r w:rsidRPr="007E718A">
        <w:rPr>
          <w:sz w:val="16"/>
          <w:szCs w:val="16"/>
        </w:rPr>
        <w:t xml:space="preserve">. </w:t>
      </w:r>
    </w:p>
    <w:p w14:paraId="169D8AE0" w14:textId="77777777" w:rsidR="0057778E" w:rsidRPr="007E718A" w:rsidRDefault="0057778E" w:rsidP="00AB7C10">
      <w:pPr>
        <w:pStyle w:val="Default"/>
        <w:jc w:val="both"/>
        <w:rPr>
          <w:b/>
          <w:bCs/>
          <w:sz w:val="16"/>
          <w:szCs w:val="16"/>
        </w:rPr>
      </w:pPr>
    </w:p>
    <w:p w14:paraId="34E570D1" w14:textId="77777777" w:rsidR="006B63F6" w:rsidRPr="007E718A" w:rsidRDefault="006B63F6" w:rsidP="00AB7C10">
      <w:pPr>
        <w:pStyle w:val="Default"/>
        <w:jc w:val="both"/>
        <w:rPr>
          <w:sz w:val="16"/>
          <w:szCs w:val="16"/>
        </w:rPr>
      </w:pPr>
      <w:r w:rsidRPr="007E718A">
        <w:rPr>
          <w:b/>
          <w:bCs/>
          <w:sz w:val="16"/>
          <w:szCs w:val="16"/>
        </w:rPr>
        <w:t xml:space="preserve">Menata Pembiayaan </w:t>
      </w:r>
    </w:p>
    <w:p w14:paraId="6125D9AA" w14:textId="77777777" w:rsidR="006B63F6" w:rsidRPr="007E718A" w:rsidRDefault="006B63F6" w:rsidP="00AB7C10">
      <w:pPr>
        <w:pStyle w:val="Default"/>
        <w:jc w:val="both"/>
        <w:rPr>
          <w:sz w:val="16"/>
          <w:szCs w:val="16"/>
        </w:rPr>
      </w:pPr>
      <w:r w:rsidRPr="007E718A">
        <w:rPr>
          <w:sz w:val="16"/>
          <w:szCs w:val="16"/>
        </w:rPr>
        <w:t xml:space="preserve">Walaupun demikian, tidak bisa dipungkiri bahwa pendidikan tinggi di samping mempunyai manfaat ekonomi juga mempunyai manfaat sosial-psikologis yang sulit dianalisis secara ekonomi. Namun pendekatan ekonomi dalam menganalisis </w:t>
      </w:r>
      <w:r w:rsidRPr="007E718A">
        <w:rPr>
          <w:sz w:val="16"/>
          <w:szCs w:val="16"/>
        </w:rPr>
        <w:t xml:space="preserve">pendidikan tinggi memberikan konstribusi sekurang-kurangnya terhadap dua hal yaitu (1) </w:t>
      </w:r>
      <w:r w:rsidRPr="007E718A">
        <w:rPr>
          <w:i/>
          <w:iCs/>
          <w:sz w:val="16"/>
          <w:szCs w:val="16"/>
        </w:rPr>
        <w:t xml:space="preserve">Analisis efektivitas </w:t>
      </w:r>
      <w:r w:rsidRPr="007E718A">
        <w:rPr>
          <w:sz w:val="16"/>
          <w:szCs w:val="16"/>
        </w:rPr>
        <w:t xml:space="preserve">dalam arti analisis penggunaan biaya yang dimanfaatkan untuk mencapai tujuan-tujuan </w:t>
      </w:r>
      <w:r w:rsidR="003D565B" w:rsidRPr="007E718A">
        <w:rPr>
          <w:sz w:val="16"/>
          <w:szCs w:val="16"/>
        </w:rPr>
        <w:t>UIN</w:t>
      </w:r>
      <w:r w:rsidRPr="007E718A">
        <w:rPr>
          <w:sz w:val="16"/>
          <w:szCs w:val="16"/>
        </w:rPr>
        <w:t xml:space="preserve">; (2) </w:t>
      </w:r>
      <w:r w:rsidRPr="007E718A">
        <w:rPr>
          <w:i/>
          <w:iCs/>
          <w:sz w:val="16"/>
          <w:szCs w:val="16"/>
        </w:rPr>
        <w:t xml:space="preserve">Analisis efesiensi </w:t>
      </w:r>
      <w:r w:rsidRPr="007E718A">
        <w:rPr>
          <w:sz w:val="16"/>
          <w:szCs w:val="16"/>
        </w:rPr>
        <w:t xml:space="preserve">penyelenggaraan pendidikan di </w:t>
      </w:r>
      <w:r w:rsidR="003D565B" w:rsidRPr="007E718A">
        <w:rPr>
          <w:sz w:val="16"/>
          <w:szCs w:val="16"/>
        </w:rPr>
        <w:t>UIN</w:t>
      </w:r>
      <w:r w:rsidRPr="007E718A">
        <w:rPr>
          <w:sz w:val="16"/>
          <w:szCs w:val="16"/>
        </w:rPr>
        <w:t xml:space="preserve"> dalam arti perbandingan antara yang dihasilkan </w:t>
      </w:r>
      <w:r w:rsidR="003D565B" w:rsidRPr="007E718A">
        <w:rPr>
          <w:sz w:val="16"/>
          <w:szCs w:val="16"/>
        </w:rPr>
        <w:t>UIN</w:t>
      </w:r>
      <w:r w:rsidRPr="007E718A">
        <w:rPr>
          <w:sz w:val="16"/>
          <w:szCs w:val="16"/>
        </w:rPr>
        <w:t xml:space="preserve"> dengan sejumlah pengorbanan masyarakat yang diberikan kepada </w:t>
      </w:r>
      <w:r w:rsidR="003D565B" w:rsidRPr="007E718A">
        <w:rPr>
          <w:sz w:val="16"/>
          <w:szCs w:val="16"/>
        </w:rPr>
        <w:t>UIN</w:t>
      </w:r>
      <w:r w:rsidRPr="007E718A">
        <w:rPr>
          <w:sz w:val="16"/>
          <w:szCs w:val="16"/>
        </w:rPr>
        <w:t xml:space="preserve">. </w:t>
      </w:r>
    </w:p>
    <w:p w14:paraId="041C4380" w14:textId="77777777" w:rsidR="006B63F6" w:rsidRPr="007E718A" w:rsidRDefault="006B63F6" w:rsidP="00AB7C10">
      <w:pPr>
        <w:pStyle w:val="Default"/>
        <w:jc w:val="both"/>
        <w:rPr>
          <w:sz w:val="16"/>
          <w:szCs w:val="16"/>
        </w:rPr>
      </w:pPr>
      <w:r w:rsidRPr="007E718A">
        <w:rPr>
          <w:sz w:val="16"/>
          <w:szCs w:val="16"/>
        </w:rPr>
        <w:t xml:space="preserve">Manfaat biaya pendidikan oleh para ahli pembiayaan pendidikan sering disebut dengan </w:t>
      </w:r>
      <w:r w:rsidRPr="007E718A">
        <w:rPr>
          <w:i/>
          <w:iCs/>
          <w:sz w:val="16"/>
          <w:szCs w:val="16"/>
        </w:rPr>
        <w:t xml:space="preserve">Cost Benefit Analysis, </w:t>
      </w:r>
      <w:r w:rsidRPr="007E718A">
        <w:rPr>
          <w:sz w:val="16"/>
          <w:szCs w:val="16"/>
        </w:rPr>
        <w:t>yaitu rasio antara keuntungan financial sebagai hasil pendidikan (biasanya diukur dengan penghasilan) dengan seluruh biaya yang dikeluarkan untuk pendidikan. Sebetulnya, dalam mengukur manfaat biaya pendidikan sering didasarkan kepada konsep biaya pendidikan yang sifatnya lebih kompleks dari keuntungan, karena komponen-komponen biaya menyangkut jenis dan sifatnya sangat variatif. Biaya pendidikan bukan hanya berbentuk uang atau r</w:t>
      </w:r>
      <w:r w:rsidR="003D565B" w:rsidRPr="007E718A">
        <w:rPr>
          <w:sz w:val="16"/>
          <w:szCs w:val="16"/>
        </w:rPr>
        <w:t>UIN</w:t>
      </w:r>
      <w:r w:rsidRPr="007E718A">
        <w:rPr>
          <w:sz w:val="16"/>
          <w:szCs w:val="16"/>
        </w:rPr>
        <w:t xml:space="preserve">ah, tetapi juga dalam bentuk biaya kesempatan. Biaya kesempatan </w:t>
      </w:r>
      <w:r w:rsidRPr="007E718A">
        <w:rPr>
          <w:i/>
          <w:iCs/>
          <w:sz w:val="16"/>
          <w:szCs w:val="16"/>
        </w:rPr>
        <w:t xml:space="preserve">(income forgone) </w:t>
      </w:r>
      <w:r w:rsidRPr="007E718A">
        <w:rPr>
          <w:sz w:val="16"/>
          <w:szCs w:val="16"/>
        </w:rPr>
        <w:t>yaitu potensi pendapatan bagi seorang siswa selama ia mengikuti pelajaran atau menyelesaikan studi. Dengan demikian, biaya keseluruhan selama di tingkat persekolahan terdiri dari biaya la</w:t>
      </w:r>
      <w:r w:rsidR="00561D1D" w:rsidRPr="007E718A">
        <w:rPr>
          <w:sz w:val="16"/>
          <w:szCs w:val="16"/>
        </w:rPr>
        <w:t>ngsung dan biaya tidak langsung.</w:t>
      </w:r>
    </w:p>
    <w:p w14:paraId="4B5638D3" w14:textId="77777777" w:rsidR="005353EA" w:rsidRPr="007E718A" w:rsidRDefault="005353EA" w:rsidP="00AB7C10">
      <w:pPr>
        <w:pStyle w:val="Default"/>
        <w:jc w:val="both"/>
        <w:rPr>
          <w:b/>
          <w:bCs/>
          <w:sz w:val="16"/>
          <w:szCs w:val="16"/>
        </w:rPr>
      </w:pPr>
    </w:p>
    <w:p w14:paraId="45CEE0C0" w14:textId="77777777" w:rsidR="006B63F6" w:rsidRPr="007E718A" w:rsidRDefault="00561D1D" w:rsidP="00AB7C10">
      <w:pPr>
        <w:pStyle w:val="Default"/>
        <w:jc w:val="both"/>
        <w:rPr>
          <w:sz w:val="16"/>
          <w:szCs w:val="16"/>
        </w:rPr>
      </w:pPr>
      <w:r w:rsidRPr="007E718A">
        <w:rPr>
          <w:b/>
          <w:bCs/>
          <w:sz w:val="16"/>
          <w:szCs w:val="16"/>
        </w:rPr>
        <w:t xml:space="preserve">Mengembangkan Daya Saing </w:t>
      </w:r>
    </w:p>
    <w:p w14:paraId="2C910762" w14:textId="77777777" w:rsidR="006B63F6" w:rsidRPr="007E718A" w:rsidRDefault="006B63F6" w:rsidP="00AB7C10">
      <w:pPr>
        <w:pStyle w:val="Default"/>
        <w:jc w:val="both"/>
        <w:rPr>
          <w:sz w:val="16"/>
          <w:szCs w:val="16"/>
        </w:rPr>
      </w:pPr>
      <w:r w:rsidRPr="007E718A">
        <w:rPr>
          <w:sz w:val="16"/>
          <w:szCs w:val="16"/>
        </w:rPr>
        <w:t xml:space="preserve">Modernisasi manajemen </w:t>
      </w:r>
      <w:r w:rsidR="003D565B" w:rsidRPr="007E718A">
        <w:rPr>
          <w:sz w:val="16"/>
          <w:szCs w:val="16"/>
        </w:rPr>
        <w:t>UIN</w:t>
      </w:r>
      <w:r w:rsidRPr="007E718A">
        <w:rPr>
          <w:sz w:val="16"/>
          <w:szCs w:val="16"/>
        </w:rPr>
        <w:t xml:space="preserve"> memang sudah dilakukan. Namun, apakah dengan penerapan </w:t>
      </w:r>
      <w:r w:rsidR="00561D1D" w:rsidRPr="007E718A">
        <w:rPr>
          <w:sz w:val="16"/>
          <w:szCs w:val="16"/>
        </w:rPr>
        <w:t>UIN</w:t>
      </w:r>
      <w:r w:rsidRPr="007E718A">
        <w:rPr>
          <w:sz w:val="16"/>
          <w:szCs w:val="16"/>
        </w:rPr>
        <w:t xml:space="preserve"> itu terdapat perubahan ke arah iklim akademik yang diharapkan sesuai konsep awal atau tidak? Walaupun pembangunan sarana fisik belum selesai, daya tampung penerimaan mahasiswa baru pun jauh melebihi kapasitas, baik dari aspek sarana dan prasarana maupun tenaga pelaksana. Di samping itu, kenyataan lain yang terjadi dalam manajemen </w:t>
      </w:r>
      <w:r w:rsidR="003D565B" w:rsidRPr="007E718A">
        <w:rPr>
          <w:sz w:val="16"/>
          <w:szCs w:val="16"/>
        </w:rPr>
        <w:t>UIN</w:t>
      </w:r>
      <w:r w:rsidRPr="007E718A">
        <w:rPr>
          <w:sz w:val="16"/>
          <w:szCs w:val="16"/>
        </w:rPr>
        <w:t xml:space="preserve"> ialah masih menghadapi carut-marut tatakelola, akuntabilitas program dan pencitraan publik. Carut marut tersebut sebagian besar disebabkan oleh belum adanya </w:t>
      </w:r>
      <w:r w:rsidRPr="007E718A">
        <w:rPr>
          <w:i/>
          <w:iCs/>
          <w:sz w:val="16"/>
          <w:szCs w:val="16"/>
        </w:rPr>
        <w:t xml:space="preserve">grand design </w:t>
      </w:r>
      <w:r w:rsidRPr="007E718A">
        <w:rPr>
          <w:sz w:val="16"/>
          <w:szCs w:val="16"/>
        </w:rPr>
        <w:t xml:space="preserve">seluruh bidang garapan dan proses-proses manajerial, sebagai perangkat kendali sekaligus perangkat operasional manajemen perubahan. </w:t>
      </w:r>
    </w:p>
    <w:p w14:paraId="52D50814" w14:textId="77777777" w:rsidR="006B63F6" w:rsidRPr="007E718A" w:rsidRDefault="00592EDF" w:rsidP="00AB7C10">
      <w:pPr>
        <w:pStyle w:val="Default"/>
        <w:jc w:val="both"/>
        <w:rPr>
          <w:sz w:val="16"/>
          <w:szCs w:val="16"/>
        </w:rPr>
      </w:pPr>
      <w:r w:rsidRPr="007E718A">
        <w:rPr>
          <w:sz w:val="16"/>
          <w:szCs w:val="16"/>
        </w:rPr>
        <w:t>A</w:t>
      </w:r>
      <w:r w:rsidR="006B63F6" w:rsidRPr="007E718A">
        <w:rPr>
          <w:sz w:val="16"/>
          <w:szCs w:val="16"/>
        </w:rPr>
        <w:t xml:space="preserve">spek anggaran dasar dan anggaran rumah tangga dan peraturan perundangannya, masih belum dilakukan uji publik baik secara internal maupun eksternal; Aturan pelaksanaan kerja, tugas, kebijakan, keputusan yang  menyangkut mekanisme sistem pelaksanaan tugas pokok dan fungsi setiap unit kerja belum memiliki standar, setiap kebijakan yang dibuat rektorat tidak disampaikan kepada seluruh anggota organisasi secara transparan; Banyak unit-unit khusus, pokja, tim kerja, staf ahli yang tidak jelas eselonisasinya; Beban tugas </w:t>
      </w:r>
      <w:r w:rsidR="003D565B" w:rsidRPr="007E718A">
        <w:rPr>
          <w:sz w:val="16"/>
          <w:szCs w:val="16"/>
        </w:rPr>
        <w:t>UIN</w:t>
      </w:r>
      <w:r w:rsidR="006B63F6" w:rsidRPr="007E718A">
        <w:rPr>
          <w:sz w:val="16"/>
          <w:szCs w:val="16"/>
        </w:rPr>
        <w:t xml:space="preserve"> lebih banyak pada unit organisasi tingkatan bawah, tetapi tidak disertai dengan imbalan yang memadai sesuai dengan beban pekerjaannya; Anggaran biaya operasional tugas pokok </w:t>
      </w:r>
      <w:r w:rsidR="003D565B" w:rsidRPr="007E718A">
        <w:rPr>
          <w:sz w:val="16"/>
          <w:szCs w:val="16"/>
        </w:rPr>
        <w:t>UIN</w:t>
      </w:r>
      <w:r w:rsidR="006B63F6" w:rsidRPr="007E718A">
        <w:rPr>
          <w:sz w:val="16"/>
          <w:szCs w:val="16"/>
        </w:rPr>
        <w:t xml:space="preserve"> belum didasarkan pada analisis kebutuhan setiap komponen dan aktivitas yang betul-betul kena biaya; Jumlah biaya operasional untuk para pejabat pada unit pusat jauh lebih besar bila dibandingkan biaya operasional untuk unit pokok organisasi; Penyaluran dana/biaya operasional penyelenggaraan tugas pokok dan </w:t>
      </w:r>
      <w:r w:rsidR="006B63F6" w:rsidRPr="007E718A">
        <w:rPr>
          <w:sz w:val="16"/>
          <w:szCs w:val="16"/>
        </w:rPr>
        <w:lastRenderedPageBreak/>
        <w:t xml:space="preserve">fungsi </w:t>
      </w:r>
      <w:r w:rsidR="003D565B" w:rsidRPr="007E718A">
        <w:rPr>
          <w:sz w:val="16"/>
          <w:szCs w:val="16"/>
        </w:rPr>
        <w:t>UIN</w:t>
      </w:r>
      <w:r w:rsidR="006B63F6" w:rsidRPr="007E718A">
        <w:rPr>
          <w:sz w:val="16"/>
          <w:szCs w:val="16"/>
        </w:rPr>
        <w:t xml:space="preserve"> untuk unit-unit organisasi tingkat bawah selalu dipangkas dan mulur dari yang dijadwalkan; Kurang ada keterbukaan dalam pengelolaan dana dari unit pengelola dana; Dan setiap pekerjaan yang menghasilkan keuntungan berupa finansial yang dihasilkan unit organisasi tingkat bawah selalu dipangkas oleh unit tingkat atas atau unit pusat dengan jumlah dan prosentase yang lebih besar dibanding perolehan unit pelaksana. </w:t>
      </w:r>
    </w:p>
    <w:p w14:paraId="51A3BA10" w14:textId="77777777" w:rsidR="006B63F6" w:rsidRPr="007E718A" w:rsidRDefault="006B63F6" w:rsidP="00AB7C10">
      <w:pPr>
        <w:pStyle w:val="Default"/>
        <w:jc w:val="both"/>
        <w:rPr>
          <w:sz w:val="16"/>
          <w:szCs w:val="16"/>
        </w:rPr>
      </w:pPr>
      <w:r w:rsidRPr="007E718A">
        <w:rPr>
          <w:sz w:val="16"/>
          <w:szCs w:val="16"/>
        </w:rPr>
        <w:t xml:space="preserve">Bagi </w:t>
      </w:r>
      <w:r w:rsidR="003D565B" w:rsidRPr="007E718A">
        <w:rPr>
          <w:sz w:val="16"/>
          <w:szCs w:val="16"/>
        </w:rPr>
        <w:t>UIN</w:t>
      </w:r>
      <w:r w:rsidRPr="007E718A">
        <w:rPr>
          <w:sz w:val="16"/>
          <w:szCs w:val="16"/>
        </w:rPr>
        <w:t xml:space="preserve"> sendiri, masih banyak aspek yang patut diantisipasi. Jika para pimpinan </w:t>
      </w:r>
      <w:r w:rsidR="003D565B" w:rsidRPr="007E718A">
        <w:rPr>
          <w:sz w:val="16"/>
          <w:szCs w:val="16"/>
        </w:rPr>
        <w:t>UIN</w:t>
      </w:r>
      <w:r w:rsidRPr="007E718A">
        <w:rPr>
          <w:sz w:val="16"/>
          <w:szCs w:val="16"/>
        </w:rPr>
        <w:t xml:space="preserve"> tidak dapat menyiapkan perangkat sistem yang memadai, seperti aturan main setiap substansi, proses dan konteks manajemennya akan membuat </w:t>
      </w:r>
      <w:r w:rsidR="003D565B" w:rsidRPr="007E718A">
        <w:rPr>
          <w:sz w:val="16"/>
          <w:szCs w:val="16"/>
        </w:rPr>
        <w:t>UIN</w:t>
      </w:r>
      <w:r w:rsidRPr="007E718A">
        <w:rPr>
          <w:sz w:val="16"/>
          <w:szCs w:val="16"/>
        </w:rPr>
        <w:t xml:space="preserve"> akan semakin </w:t>
      </w:r>
      <w:r w:rsidRPr="007E718A">
        <w:rPr>
          <w:i/>
          <w:iCs/>
          <w:sz w:val="16"/>
          <w:szCs w:val="16"/>
        </w:rPr>
        <w:t>bangkrut</w:t>
      </w:r>
      <w:r w:rsidRPr="007E718A">
        <w:rPr>
          <w:sz w:val="16"/>
          <w:szCs w:val="16"/>
        </w:rPr>
        <w:t xml:space="preserve">. </w:t>
      </w:r>
      <w:r w:rsidR="003D565B" w:rsidRPr="007E718A">
        <w:rPr>
          <w:sz w:val="16"/>
          <w:szCs w:val="16"/>
        </w:rPr>
        <w:t>UIN</w:t>
      </w:r>
      <w:r w:rsidRPr="007E718A">
        <w:rPr>
          <w:sz w:val="16"/>
          <w:szCs w:val="16"/>
        </w:rPr>
        <w:t xml:space="preserve"> akan berubah menjadi </w:t>
      </w:r>
      <w:r w:rsidRPr="007E718A">
        <w:rPr>
          <w:i/>
          <w:iCs/>
          <w:sz w:val="16"/>
          <w:szCs w:val="16"/>
        </w:rPr>
        <w:t xml:space="preserve">unit komersial </w:t>
      </w:r>
      <w:r w:rsidRPr="007E718A">
        <w:rPr>
          <w:sz w:val="16"/>
          <w:szCs w:val="16"/>
        </w:rPr>
        <w:t xml:space="preserve">yang menyimpang dari jati diri dan misi pendidikan dan penelitian serta pengabdian kepada masyarakat. Kemungkinan besar </w:t>
      </w:r>
      <w:r w:rsidR="003D565B" w:rsidRPr="007E718A">
        <w:rPr>
          <w:sz w:val="16"/>
          <w:szCs w:val="16"/>
        </w:rPr>
        <w:t>UIN</w:t>
      </w:r>
      <w:r w:rsidRPr="007E718A">
        <w:rPr>
          <w:sz w:val="16"/>
          <w:szCs w:val="16"/>
        </w:rPr>
        <w:t xml:space="preserve">: (1) akan terjadi penurunan tingkat layanan pendidikan oleh pemerintah kepada masyarakat, (2) akan berkurangnya perkembangan pendidikan </w:t>
      </w:r>
      <w:r w:rsidRPr="007E718A">
        <w:rPr>
          <w:i/>
          <w:iCs/>
          <w:sz w:val="16"/>
          <w:szCs w:val="16"/>
        </w:rPr>
        <w:t xml:space="preserve">sains dan teknologi kependidikan </w:t>
      </w:r>
      <w:r w:rsidRPr="007E718A">
        <w:rPr>
          <w:sz w:val="16"/>
          <w:szCs w:val="16"/>
        </w:rPr>
        <w:t xml:space="preserve">karena mahalnya biaya investasi dan operasional, (3) hasil-hasil penelitian ilmu kependidikan akan semakin tidak bermutu, dan (4) akan semakin lebarnya </w:t>
      </w:r>
      <w:r w:rsidRPr="007E718A">
        <w:rPr>
          <w:i/>
          <w:iCs/>
          <w:sz w:val="16"/>
          <w:szCs w:val="16"/>
        </w:rPr>
        <w:t xml:space="preserve">disparitas </w:t>
      </w:r>
      <w:r w:rsidRPr="007E718A">
        <w:rPr>
          <w:sz w:val="16"/>
          <w:szCs w:val="16"/>
        </w:rPr>
        <w:t xml:space="preserve">sosial ekonomi. </w:t>
      </w:r>
    </w:p>
    <w:p w14:paraId="1125C6A4" w14:textId="77777777" w:rsidR="006D67C0" w:rsidRPr="007E718A" w:rsidRDefault="006D67C0" w:rsidP="00AB7C10">
      <w:pPr>
        <w:pStyle w:val="Default"/>
        <w:jc w:val="both"/>
        <w:rPr>
          <w:b/>
          <w:bCs/>
          <w:sz w:val="16"/>
          <w:szCs w:val="16"/>
        </w:rPr>
      </w:pPr>
    </w:p>
    <w:p w14:paraId="71423859" w14:textId="77777777" w:rsidR="008B5EF9" w:rsidRPr="007E718A" w:rsidRDefault="008B5EF9" w:rsidP="00AB7C10">
      <w:pPr>
        <w:pStyle w:val="Default"/>
        <w:jc w:val="both"/>
        <w:rPr>
          <w:b/>
          <w:bCs/>
          <w:sz w:val="16"/>
          <w:szCs w:val="16"/>
        </w:rPr>
      </w:pPr>
    </w:p>
    <w:p w14:paraId="1478A612" w14:textId="77777777" w:rsidR="006B63F6" w:rsidRPr="007E718A" w:rsidRDefault="00C31070" w:rsidP="00AB7C10">
      <w:pPr>
        <w:pStyle w:val="Default"/>
        <w:jc w:val="both"/>
        <w:rPr>
          <w:b/>
          <w:sz w:val="16"/>
          <w:szCs w:val="16"/>
        </w:rPr>
      </w:pPr>
      <w:r w:rsidRPr="007E718A">
        <w:rPr>
          <w:b/>
          <w:sz w:val="16"/>
          <w:szCs w:val="16"/>
        </w:rPr>
        <w:t xml:space="preserve">KESIMPULAN </w:t>
      </w:r>
    </w:p>
    <w:p w14:paraId="7387BE34" w14:textId="77777777" w:rsidR="006B63F6" w:rsidRPr="007E718A" w:rsidRDefault="00C31070" w:rsidP="00AB7C10">
      <w:pPr>
        <w:pStyle w:val="Default"/>
        <w:jc w:val="both"/>
        <w:rPr>
          <w:sz w:val="16"/>
          <w:szCs w:val="16"/>
        </w:rPr>
      </w:pPr>
      <w:r w:rsidRPr="007E718A">
        <w:rPr>
          <w:sz w:val="16"/>
          <w:szCs w:val="16"/>
        </w:rPr>
        <w:t xml:space="preserve">Dari hasil analisis data berdasarkan pendapat responden dari lima UIN di Indonesia maka dapat disimpulkan sebagai berikut : </w:t>
      </w:r>
    </w:p>
    <w:p w14:paraId="3998BD8A" w14:textId="77777777" w:rsidR="00C31070" w:rsidRPr="007E718A" w:rsidRDefault="00C31070" w:rsidP="00AB7C10">
      <w:pPr>
        <w:pStyle w:val="Default"/>
        <w:jc w:val="both"/>
        <w:rPr>
          <w:sz w:val="16"/>
          <w:szCs w:val="16"/>
        </w:rPr>
      </w:pPr>
      <w:r w:rsidRPr="007E718A">
        <w:rPr>
          <w:sz w:val="16"/>
          <w:szCs w:val="16"/>
        </w:rPr>
        <w:t xml:space="preserve">1). Hasil analisis pada penelitian ini menunjukkan adanya perbedaan faktor-faktor dominan kualitas jasa ini dapat dilihat pada UIN yang memiliki gap positif pada masing-masing faktor indikator kualitas. </w:t>
      </w:r>
    </w:p>
    <w:p w14:paraId="33AC194C" w14:textId="77777777" w:rsidR="00C31070" w:rsidRPr="007E718A" w:rsidRDefault="00C31070" w:rsidP="00AB7C10">
      <w:pPr>
        <w:pStyle w:val="Default"/>
        <w:jc w:val="both"/>
        <w:rPr>
          <w:sz w:val="16"/>
          <w:szCs w:val="16"/>
        </w:rPr>
      </w:pPr>
      <w:r w:rsidRPr="007E718A">
        <w:rPr>
          <w:sz w:val="16"/>
          <w:szCs w:val="16"/>
        </w:rPr>
        <w:t xml:space="preserve">2). Hasil analisis menunjukkan bahwa terdapat perbedaan kualitas jasa pendidikan tinggi pada 5 UIN yang diambil sebagai sampel. Perbedaan kualitas pendidikan ini dapat dilihat dari gap pada masing-masing faktor indikator kualitas pendidikan pada masing-masing </w:t>
      </w:r>
      <w:r w:rsidR="00C10A5A" w:rsidRPr="007E718A">
        <w:rPr>
          <w:sz w:val="16"/>
          <w:szCs w:val="16"/>
        </w:rPr>
        <w:t xml:space="preserve">faktor indikator kualitas pendidikan pada masing-masing UIN. </w:t>
      </w:r>
    </w:p>
    <w:p w14:paraId="6C533AFE" w14:textId="77777777" w:rsidR="00C10A5A" w:rsidRPr="007E718A" w:rsidRDefault="00C10A5A" w:rsidP="00AB7C10">
      <w:pPr>
        <w:pStyle w:val="Default"/>
        <w:jc w:val="both"/>
        <w:rPr>
          <w:sz w:val="16"/>
          <w:szCs w:val="16"/>
        </w:rPr>
      </w:pPr>
      <w:r w:rsidRPr="007E718A">
        <w:rPr>
          <w:sz w:val="16"/>
          <w:szCs w:val="16"/>
        </w:rPr>
        <w:t xml:space="preserve">Hasil penilaian tersebut didasarkan pada pendapat responden pada masing-masing UIN, sehingga hasil tersebut tidak dapat diperlukan secara umum. Karena pendapat tersebut bersifat subjektif dari responden hanya melakukan penilaian pada UIN dimana mereka melanjutkan studinya. </w:t>
      </w:r>
    </w:p>
    <w:p w14:paraId="500B1FED" w14:textId="77777777" w:rsidR="009F7F8B" w:rsidRPr="007E718A" w:rsidRDefault="009F7F8B" w:rsidP="00AB7C10">
      <w:pPr>
        <w:pStyle w:val="Default"/>
        <w:jc w:val="both"/>
        <w:rPr>
          <w:sz w:val="16"/>
          <w:szCs w:val="16"/>
        </w:rPr>
      </w:pPr>
    </w:p>
    <w:p w14:paraId="55D4B877" w14:textId="77777777" w:rsidR="00C31070" w:rsidRPr="007E718A" w:rsidRDefault="009F7F8B" w:rsidP="00AB7C10">
      <w:pPr>
        <w:pStyle w:val="Default"/>
        <w:jc w:val="both"/>
        <w:rPr>
          <w:b/>
          <w:sz w:val="16"/>
          <w:szCs w:val="16"/>
        </w:rPr>
      </w:pPr>
      <w:r w:rsidRPr="007E718A">
        <w:rPr>
          <w:b/>
          <w:sz w:val="16"/>
          <w:szCs w:val="16"/>
        </w:rPr>
        <w:t xml:space="preserve">SARAN </w:t>
      </w:r>
    </w:p>
    <w:p w14:paraId="5CB58040" w14:textId="77777777" w:rsidR="009F7F8B" w:rsidRPr="007E718A" w:rsidRDefault="009F7F8B" w:rsidP="00AB7C10">
      <w:pPr>
        <w:pStyle w:val="Default"/>
        <w:jc w:val="both"/>
        <w:rPr>
          <w:sz w:val="16"/>
          <w:szCs w:val="16"/>
        </w:rPr>
      </w:pPr>
      <w:r w:rsidRPr="007E718A">
        <w:rPr>
          <w:sz w:val="16"/>
          <w:szCs w:val="16"/>
        </w:rPr>
        <w:t>Meskipun hasil penelitian responden bersifat subjektif, akan tetapi hasil penelitian ini diharapkan dapat bermanfaat untuk melakukan evaluasi bagi UIN yang bersangkutan. Karena hasil ini merupakan harapan dari para mahasiswanya pada UIN bersangkutan. Untuk itu ada beberapa saran yang dapat :</w:t>
      </w:r>
    </w:p>
    <w:p w14:paraId="3A05FAFB" w14:textId="77777777" w:rsidR="009F7F8B" w:rsidRPr="007E718A" w:rsidRDefault="009F7F8B" w:rsidP="00AB7C10">
      <w:pPr>
        <w:pStyle w:val="Default"/>
        <w:numPr>
          <w:ilvl w:val="1"/>
          <w:numId w:val="3"/>
        </w:numPr>
        <w:ind w:left="284" w:hanging="284"/>
        <w:jc w:val="both"/>
        <w:rPr>
          <w:sz w:val="16"/>
          <w:szCs w:val="16"/>
        </w:rPr>
      </w:pPr>
      <w:r w:rsidRPr="007E718A">
        <w:rPr>
          <w:sz w:val="16"/>
          <w:szCs w:val="16"/>
        </w:rPr>
        <w:t xml:space="preserve">Untuk UIN yang memiliki gap positif untuk masing-masing faktor indikator kualitas jasa </w:t>
      </w:r>
      <w:r w:rsidRPr="007E718A">
        <w:rPr>
          <w:sz w:val="16"/>
          <w:szCs w:val="16"/>
        </w:rPr>
        <w:t xml:space="preserve">pendidikan, maka tetap dipertahankan. Akan tetapi unutk jangka menengah dan jangka panjang perlu ditingkatkan kualitasnya. Karena untuk faktor yang saat ini memiliki kualitas yang baik berdasarkan responden, dimasa yang akan datang akan menjadi kurang baik. Sebab kualitasnya </w:t>
      </w:r>
      <w:r w:rsidR="00A31F21" w:rsidRPr="007E718A">
        <w:rPr>
          <w:sz w:val="16"/>
          <w:szCs w:val="16"/>
        </w:rPr>
        <w:t xml:space="preserve">dianggap sudah tidak sesuai lagi dengan harapan mahasiswa. Untuk itu tetap ada perbaikan kualitas secara berkelanjutan dan diperlukan adanya evaluasi kualitas jasa pendidikan secara berkala, guna memahami harapan dari mahasiswa. </w:t>
      </w:r>
    </w:p>
    <w:p w14:paraId="127A3FF6" w14:textId="77777777" w:rsidR="00A31F21" w:rsidRPr="007E718A" w:rsidRDefault="00A31F21" w:rsidP="00AB7C10">
      <w:pPr>
        <w:pStyle w:val="Default"/>
        <w:numPr>
          <w:ilvl w:val="1"/>
          <w:numId w:val="3"/>
        </w:numPr>
        <w:ind w:left="284" w:hanging="284"/>
        <w:jc w:val="both"/>
        <w:rPr>
          <w:sz w:val="16"/>
          <w:szCs w:val="16"/>
        </w:rPr>
      </w:pPr>
      <w:r w:rsidRPr="007E718A">
        <w:rPr>
          <w:sz w:val="16"/>
          <w:szCs w:val="16"/>
        </w:rPr>
        <w:t xml:space="preserve">Untuk UIN yang memiliki gap negatif pada masing-masing faktor kualitas jasa pendidikan. UIN bersangkutan diharapkan melakkan perbaikan kualitas jasa untuk masing-masing faktor tersebut. Bukan berarti gap negatif tersebut secara umum tidak baik kualitasnya, akan tetapi berdasarkan pendapat responden, kualitasnya masih di bawah harapan mereka. </w:t>
      </w:r>
    </w:p>
    <w:p w14:paraId="76F46C7F" w14:textId="77777777" w:rsidR="009F7F8B" w:rsidRPr="007E718A" w:rsidRDefault="009F7F8B" w:rsidP="00AB7C10">
      <w:pPr>
        <w:pStyle w:val="Default"/>
        <w:jc w:val="both"/>
        <w:rPr>
          <w:sz w:val="16"/>
          <w:szCs w:val="16"/>
        </w:rPr>
      </w:pPr>
    </w:p>
    <w:p w14:paraId="19F343D1" w14:textId="77777777" w:rsidR="00592EDF" w:rsidRPr="007E718A" w:rsidRDefault="00592EDF" w:rsidP="00AB7C10">
      <w:pPr>
        <w:pStyle w:val="Default"/>
        <w:jc w:val="both"/>
        <w:rPr>
          <w:b/>
          <w:bCs/>
          <w:sz w:val="16"/>
          <w:szCs w:val="16"/>
        </w:rPr>
      </w:pPr>
    </w:p>
    <w:p w14:paraId="247D702F" w14:textId="77777777" w:rsidR="0068082E" w:rsidRPr="007E718A" w:rsidRDefault="0068082E" w:rsidP="00AB7C10">
      <w:pPr>
        <w:pStyle w:val="Default"/>
        <w:jc w:val="both"/>
        <w:rPr>
          <w:b/>
          <w:bCs/>
          <w:sz w:val="16"/>
          <w:szCs w:val="16"/>
        </w:rPr>
      </w:pPr>
    </w:p>
    <w:p w14:paraId="7B458AF2" w14:textId="77777777" w:rsidR="0068082E" w:rsidRPr="007E718A" w:rsidRDefault="0068082E" w:rsidP="00AB7C10">
      <w:pPr>
        <w:pStyle w:val="Default"/>
        <w:jc w:val="both"/>
        <w:rPr>
          <w:b/>
          <w:bCs/>
          <w:sz w:val="16"/>
          <w:szCs w:val="16"/>
        </w:rPr>
      </w:pPr>
    </w:p>
    <w:p w14:paraId="35F057E2" w14:textId="77777777" w:rsidR="0068082E" w:rsidRPr="007E718A" w:rsidRDefault="0068082E" w:rsidP="00AB7C10">
      <w:pPr>
        <w:pStyle w:val="Default"/>
        <w:jc w:val="both"/>
        <w:rPr>
          <w:b/>
          <w:bCs/>
          <w:sz w:val="16"/>
          <w:szCs w:val="16"/>
        </w:rPr>
      </w:pPr>
    </w:p>
    <w:p w14:paraId="60683737" w14:textId="77777777" w:rsidR="0068082E" w:rsidRPr="007E718A" w:rsidRDefault="0068082E" w:rsidP="00AB7C10">
      <w:pPr>
        <w:pStyle w:val="Default"/>
        <w:jc w:val="both"/>
        <w:rPr>
          <w:b/>
          <w:bCs/>
          <w:sz w:val="16"/>
          <w:szCs w:val="16"/>
        </w:rPr>
      </w:pPr>
    </w:p>
    <w:p w14:paraId="191B2913" w14:textId="77777777" w:rsidR="0068082E" w:rsidRPr="007E718A" w:rsidRDefault="0068082E" w:rsidP="00AB7C10">
      <w:pPr>
        <w:pStyle w:val="Default"/>
        <w:jc w:val="both"/>
        <w:rPr>
          <w:b/>
          <w:bCs/>
          <w:sz w:val="16"/>
          <w:szCs w:val="16"/>
        </w:rPr>
      </w:pPr>
    </w:p>
    <w:p w14:paraId="42038D8D" w14:textId="77777777" w:rsidR="006B63F6" w:rsidRPr="007E718A" w:rsidRDefault="00561D1D" w:rsidP="00AB7C10">
      <w:pPr>
        <w:pStyle w:val="Default"/>
        <w:jc w:val="both"/>
        <w:rPr>
          <w:sz w:val="16"/>
          <w:szCs w:val="16"/>
        </w:rPr>
      </w:pPr>
      <w:r w:rsidRPr="007E718A">
        <w:rPr>
          <w:b/>
          <w:bCs/>
          <w:sz w:val="16"/>
          <w:szCs w:val="16"/>
        </w:rPr>
        <w:t>DAFTAR KEPUSTAKAAN</w:t>
      </w:r>
      <w:r w:rsidR="006B63F6" w:rsidRPr="007E718A">
        <w:rPr>
          <w:b/>
          <w:bCs/>
          <w:sz w:val="16"/>
          <w:szCs w:val="16"/>
        </w:rPr>
        <w:t xml:space="preserve"> </w:t>
      </w:r>
    </w:p>
    <w:p w14:paraId="1D5A3749" w14:textId="77777777" w:rsidR="006B63F6" w:rsidRPr="007E718A" w:rsidRDefault="006B63F6" w:rsidP="00AB7C10">
      <w:pPr>
        <w:pStyle w:val="Default"/>
        <w:jc w:val="both"/>
        <w:rPr>
          <w:sz w:val="16"/>
          <w:szCs w:val="16"/>
        </w:rPr>
      </w:pPr>
    </w:p>
    <w:p w14:paraId="2907B5ED" w14:textId="77777777" w:rsidR="006B63F6" w:rsidRPr="007E718A" w:rsidRDefault="006B63F6" w:rsidP="00AB7C10">
      <w:pPr>
        <w:pStyle w:val="Default"/>
        <w:ind w:left="426" w:hanging="426"/>
        <w:jc w:val="both"/>
        <w:rPr>
          <w:sz w:val="16"/>
          <w:szCs w:val="16"/>
        </w:rPr>
      </w:pPr>
      <w:r w:rsidRPr="007E718A">
        <w:rPr>
          <w:sz w:val="16"/>
          <w:szCs w:val="16"/>
        </w:rPr>
        <w:t xml:space="preserve">Blocher et.al, (1999). </w:t>
      </w:r>
      <w:r w:rsidRPr="007E718A">
        <w:rPr>
          <w:i/>
          <w:iCs/>
          <w:sz w:val="16"/>
          <w:szCs w:val="16"/>
        </w:rPr>
        <w:t>Cost Management: A strategic Emphasis</w:t>
      </w:r>
      <w:r w:rsidRPr="007E718A">
        <w:rPr>
          <w:sz w:val="16"/>
          <w:szCs w:val="16"/>
        </w:rPr>
        <w:t xml:space="preserve">, NY: McGraw-Hill Co. </w:t>
      </w:r>
    </w:p>
    <w:p w14:paraId="27DB06BD" w14:textId="77777777" w:rsidR="00561D1D" w:rsidRPr="007E718A" w:rsidRDefault="00561D1D" w:rsidP="00AB7C10">
      <w:pPr>
        <w:pStyle w:val="Default"/>
        <w:ind w:left="426" w:hanging="426"/>
        <w:jc w:val="both"/>
        <w:rPr>
          <w:sz w:val="16"/>
          <w:szCs w:val="16"/>
        </w:rPr>
      </w:pPr>
    </w:p>
    <w:p w14:paraId="189E38A2" w14:textId="77777777" w:rsidR="006B63F6" w:rsidRPr="007E718A" w:rsidRDefault="006B63F6" w:rsidP="00AB7C10">
      <w:pPr>
        <w:pStyle w:val="Default"/>
        <w:ind w:left="426" w:hanging="426"/>
        <w:jc w:val="both"/>
        <w:rPr>
          <w:sz w:val="16"/>
          <w:szCs w:val="16"/>
        </w:rPr>
      </w:pPr>
      <w:r w:rsidRPr="007E718A">
        <w:rPr>
          <w:sz w:val="16"/>
          <w:szCs w:val="16"/>
        </w:rPr>
        <w:t xml:space="preserve">Cohn, Elchanan. (1979). </w:t>
      </w:r>
      <w:r w:rsidRPr="007E718A">
        <w:rPr>
          <w:i/>
          <w:iCs/>
          <w:sz w:val="16"/>
          <w:szCs w:val="16"/>
        </w:rPr>
        <w:t>The Economic of Education</w:t>
      </w:r>
      <w:r w:rsidRPr="007E718A">
        <w:rPr>
          <w:sz w:val="16"/>
          <w:szCs w:val="16"/>
        </w:rPr>
        <w:t xml:space="preserve">, Revised Edition, Cambridge, Massachusetts: Ballinger Publishing Co. </w:t>
      </w:r>
    </w:p>
    <w:p w14:paraId="08EF6CA1" w14:textId="77777777" w:rsidR="00561D1D" w:rsidRPr="007E718A" w:rsidRDefault="00561D1D" w:rsidP="00AB7C10">
      <w:pPr>
        <w:pStyle w:val="Default"/>
        <w:ind w:left="426" w:hanging="426"/>
        <w:jc w:val="both"/>
        <w:rPr>
          <w:sz w:val="16"/>
          <w:szCs w:val="16"/>
        </w:rPr>
      </w:pPr>
    </w:p>
    <w:p w14:paraId="642724CB" w14:textId="77777777" w:rsidR="006B63F6" w:rsidRPr="007E718A" w:rsidRDefault="006B63F6" w:rsidP="00AB7C10">
      <w:pPr>
        <w:pStyle w:val="Default"/>
        <w:ind w:left="426" w:hanging="426"/>
        <w:jc w:val="both"/>
        <w:rPr>
          <w:sz w:val="16"/>
          <w:szCs w:val="16"/>
        </w:rPr>
      </w:pPr>
      <w:r w:rsidRPr="007E718A">
        <w:rPr>
          <w:sz w:val="16"/>
          <w:szCs w:val="16"/>
        </w:rPr>
        <w:t xml:space="preserve">Departemen Pendidikan Nasional. (2003). </w:t>
      </w:r>
      <w:r w:rsidRPr="007E718A">
        <w:rPr>
          <w:i/>
          <w:iCs/>
          <w:sz w:val="16"/>
          <w:szCs w:val="16"/>
        </w:rPr>
        <w:t>HELTS (Higher Education The Long Term Strategy 2003-2010)</w:t>
      </w:r>
      <w:r w:rsidRPr="007E718A">
        <w:rPr>
          <w:sz w:val="16"/>
          <w:szCs w:val="16"/>
        </w:rPr>
        <w:t xml:space="preserve">, Jakarta: Dirjen Dikti </w:t>
      </w:r>
    </w:p>
    <w:p w14:paraId="4CBB6473" w14:textId="77777777" w:rsidR="00561D1D" w:rsidRPr="007E718A" w:rsidRDefault="00561D1D" w:rsidP="00AB7C10">
      <w:pPr>
        <w:pStyle w:val="Default"/>
        <w:ind w:left="426" w:hanging="426"/>
        <w:jc w:val="both"/>
        <w:rPr>
          <w:sz w:val="16"/>
          <w:szCs w:val="16"/>
        </w:rPr>
      </w:pPr>
    </w:p>
    <w:p w14:paraId="4C096E69" w14:textId="77777777" w:rsidR="006B63F6" w:rsidRPr="007E718A" w:rsidRDefault="006B63F6" w:rsidP="00AB7C10">
      <w:pPr>
        <w:pStyle w:val="Default"/>
        <w:ind w:left="426" w:hanging="426"/>
        <w:jc w:val="both"/>
        <w:rPr>
          <w:sz w:val="16"/>
          <w:szCs w:val="16"/>
        </w:rPr>
      </w:pPr>
      <w:r w:rsidRPr="007E718A">
        <w:rPr>
          <w:sz w:val="16"/>
          <w:szCs w:val="16"/>
        </w:rPr>
        <w:t xml:space="preserve">Gaughan, Patrick A. (1999). </w:t>
      </w:r>
      <w:r w:rsidRPr="007E718A">
        <w:rPr>
          <w:i/>
          <w:iCs/>
          <w:sz w:val="16"/>
          <w:szCs w:val="16"/>
        </w:rPr>
        <w:t xml:space="preserve">Mergers, Acquisitions, and Corporate Restructurings, </w:t>
      </w:r>
      <w:r w:rsidRPr="007E718A">
        <w:rPr>
          <w:sz w:val="16"/>
          <w:szCs w:val="16"/>
        </w:rPr>
        <w:t xml:space="preserve">Second Edition, New York: John Willey &amp; Sons, Inc. </w:t>
      </w:r>
    </w:p>
    <w:p w14:paraId="20DD9BCC" w14:textId="77777777" w:rsidR="00561D1D" w:rsidRPr="007E718A" w:rsidRDefault="00561D1D" w:rsidP="00AB7C10">
      <w:pPr>
        <w:pStyle w:val="Default"/>
        <w:ind w:left="426" w:hanging="426"/>
        <w:jc w:val="both"/>
        <w:rPr>
          <w:sz w:val="16"/>
          <w:szCs w:val="16"/>
        </w:rPr>
      </w:pPr>
    </w:p>
    <w:p w14:paraId="70AE98EE" w14:textId="77777777" w:rsidR="006B63F6" w:rsidRPr="007E718A" w:rsidRDefault="006B63F6" w:rsidP="00AB7C10">
      <w:pPr>
        <w:pStyle w:val="Default"/>
        <w:ind w:left="426" w:hanging="426"/>
        <w:jc w:val="both"/>
        <w:rPr>
          <w:sz w:val="16"/>
          <w:szCs w:val="16"/>
        </w:rPr>
      </w:pPr>
      <w:r w:rsidRPr="007E718A">
        <w:rPr>
          <w:sz w:val="16"/>
          <w:szCs w:val="16"/>
        </w:rPr>
        <w:t xml:space="preserve">Johnson, L. S. dan C. S. Rush. (1995). </w:t>
      </w:r>
      <w:r w:rsidRPr="007E718A">
        <w:rPr>
          <w:i/>
          <w:iCs/>
          <w:sz w:val="16"/>
          <w:szCs w:val="16"/>
        </w:rPr>
        <w:t>Reinventing The University: Managing and Financing Institutions of Higher Education</w:t>
      </w:r>
      <w:r w:rsidRPr="007E718A">
        <w:rPr>
          <w:sz w:val="16"/>
          <w:szCs w:val="16"/>
        </w:rPr>
        <w:t xml:space="preserve">, Published by John Wiley &amp; Sons, Inc. </w:t>
      </w:r>
    </w:p>
    <w:p w14:paraId="752DC8A9" w14:textId="77777777" w:rsidR="00561D1D" w:rsidRPr="007E718A" w:rsidRDefault="00561D1D" w:rsidP="00AB7C10">
      <w:pPr>
        <w:spacing w:after="0" w:line="240" w:lineRule="auto"/>
        <w:ind w:left="426" w:hanging="426"/>
        <w:jc w:val="both"/>
        <w:rPr>
          <w:rFonts w:ascii="Arial" w:hAnsi="Arial" w:cs="Arial"/>
          <w:sz w:val="16"/>
          <w:szCs w:val="16"/>
        </w:rPr>
      </w:pPr>
    </w:p>
    <w:p w14:paraId="7877F24D" w14:textId="77777777" w:rsidR="00C267F4" w:rsidRPr="007E718A" w:rsidRDefault="006B63F6" w:rsidP="00AB7C10">
      <w:pPr>
        <w:spacing w:after="0" w:line="240" w:lineRule="auto"/>
        <w:ind w:left="426" w:hanging="426"/>
        <w:jc w:val="both"/>
        <w:rPr>
          <w:rFonts w:ascii="Arial" w:hAnsi="Arial" w:cs="Arial"/>
          <w:sz w:val="16"/>
          <w:szCs w:val="16"/>
        </w:rPr>
      </w:pPr>
      <w:r w:rsidRPr="007E718A">
        <w:rPr>
          <w:rFonts w:ascii="Arial" w:hAnsi="Arial" w:cs="Arial"/>
          <w:sz w:val="16"/>
          <w:szCs w:val="16"/>
        </w:rPr>
        <w:t xml:space="preserve">Osborne, David &amp; Peter Plastrik. (2000). </w:t>
      </w:r>
      <w:r w:rsidRPr="007E718A">
        <w:rPr>
          <w:rFonts w:ascii="Arial" w:hAnsi="Arial" w:cs="Arial"/>
          <w:i/>
          <w:iCs/>
          <w:sz w:val="16"/>
          <w:szCs w:val="16"/>
        </w:rPr>
        <w:t xml:space="preserve">Memangkas Birokrasi: Lima Strategi Menuju Pemerintahan Wirausaha </w:t>
      </w:r>
      <w:r w:rsidRPr="007E718A">
        <w:rPr>
          <w:rFonts w:ascii="Arial" w:hAnsi="Arial" w:cs="Arial"/>
          <w:sz w:val="16"/>
          <w:szCs w:val="16"/>
        </w:rPr>
        <w:t>(Terjemahan Ramelan Abdul Rosyid), Jakarta: PPM.</w:t>
      </w:r>
    </w:p>
    <w:p w14:paraId="2C977E5E" w14:textId="77777777" w:rsidR="00561D1D" w:rsidRPr="007E718A" w:rsidRDefault="00561D1D" w:rsidP="00AB7C10">
      <w:pPr>
        <w:spacing w:after="0" w:line="240" w:lineRule="auto"/>
        <w:ind w:left="426" w:hanging="426"/>
        <w:jc w:val="both"/>
        <w:rPr>
          <w:rFonts w:ascii="Arial" w:eastAsia="Times New Roman" w:hAnsi="Arial" w:cs="Arial"/>
          <w:color w:val="000000"/>
          <w:sz w:val="16"/>
          <w:szCs w:val="16"/>
          <w:lang w:eastAsia="id-ID"/>
        </w:rPr>
      </w:pPr>
    </w:p>
    <w:p w14:paraId="4AD7A281" w14:textId="77777777" w:rsidR="00F31BA2" w:rsidRPr="007E718A" w:rsidRDefault="000D74C2" w:rsidP="00AB7C10">
      <w:pPr>
        <w:spacing w:after="0" w:line="240" w:lineRule="auto"/>
        <w:ind w:left="426" w:hanging="426"/>
        <w:jc w:val="both"/>
        <w:rPr>
          <w:rFonts w:ascii="Arial" w:eastAsia="Times New Roman" w:hAnsi="Arial" w:cs="Arial"/>
          <w:color w:val="000000"/>
          <w:sz w:val="16"/>
          <w:szCs w:val="16"/>
          <w:lang w:eastAsia="id-ID"/>
        </w:rPr>
      </w:pPr>
      <w:r w:rsidRPr="007E718A">
        <w:rPr>
          <w:rFonts w:ascii="Arial" w:eastAsia="Times New Roman" w:hAnsi="Arial" w:cs="Arial"/>
          <w:color w:val="000000"/>
          <w:sz w:val="16"/>
          <w:szCs w:val="16"/>
          <w:lang w:eastAsia="id-ID"/>
        </w:rPr>
        <w:t>Gaspersz, Vincent, Manajemen Bisnis Total Dalam Era Global, Gramedia, Jakarta,</w:t>
      </w:r>
      <w:r w:rsidR="00F31BA2" w:rsidRPr="007E718A">
        <w:rPr>
          <w:rFonts w:ascii="Arial" w:eastAsia="Times New Roman" w:hAnsi="Arial" w:cs="Arial"/>
          <w:color w:val="000000"/>
          <w:sz w:val="16"/>
          <w:szCs w:val="16"/>
          <w:lang w:eastAsia="id-ID"/>
        </w:rPr>
        <w:t xml:space="preserve"> 1</w:t>
      </w:r>
      <w:r w:rsidRPr="007E718A">
        <w:rPr>
          <w:rFonts w:ascii="Arial" w:eastAsia="Times New Roman" w:hAnsi="Arial" w:cs="Arial"/>
          <w:color w:val="000000"/>
          <w:sz w:val="16"/>
          <w:szCs w:val="16"/>
          <w:lang w:eastAsia="id-ID"/>
        </w:rPr>
        <w:t>997</w:t>
      </w:r>
    </w:p>
    <w:p w14:paraId="4D821E35" w14:textId="77777777" w:rsidR="00561D1D" w:rsidRPr="007E718A" w:rsidRDefault="00561D1D" w:rsidP="00AB7C10">
      <w:pPr>
        <w:spacing w:after="0" w:line="240" w:lineRule="auto"/>
        <w:ind w:left="426" w:hanging="426"/>
        <w:jc w:val="both"/>
        <w:rPr>
          <w:rFonts w:ascii="Arial" w:eastAsia="Times New Roman" w:hAnsi="Arial" w:cs="Arial"/>
          <w:color w:val="000000"/>
          <w:sz w:val="16"/>
          <w:szCs w:val="16"/>
          <w:lang w:eastAsia="id-ID"/>
        </w:rPr>
      </w:pPr>
    </w:p>
    <w:p w14:paraId="13CDADF3" w14:textId="77777777" w:rsidR="000D74C2" w:rsidRPr="007E718A" w:rsidRDefault="000D74C2" w:rsidP="00AB7C10">
      <w:pPr>
        <w:spacing w:after="0" w:line="240" w:lineRule="auto"/>
        <w:ind w:left="426" w:hanging="426"/>
        <w:jc w:val="both"/>
        <w:rPr>
          <w:rFonts w:ascii="Arial" w:eastAsia="Times New Roman" w:hAnsi="Arial" w:cs="Arial"/>
          <w:color w:val="000000"/>
          <w:sz w:val="16"/>
          <w:szCs w:val="16"/>
          <w:lang w:eastAsia="id-ID"/>
        </w:rPr>
      </w:pPr>
      <w:r w:rsidRPr="007E718A">
        <w:rPr>
          <w:rFonts w:ascii="Arial" w:eastAsia="Times New Roman" w:hAnsi="Arial" w:cs="Arial"/>
          <w:color w:val="000000"/>
          <w:sz w:val="16"/>
          <w:szCs w:val="16"/>
          <w:lang w:eastAsia="id-ID"/>
        </w:rPr>
        <w:t>Spanbauer, Stanley J, A Quality System for Education, ASQC Quality Press,</w:t>
      </w:r>
      <w:r w:rsidRPr="007E718A">
        <w:rPr>
          <w:rFonts w:ascii="Arial" w:eastAsia="Times New Roman" w:hAnsi="Arial" w:cs="Arial"/>
          <w:color w:val="000000"/>
          <w:sz w:val="16"/>
          <w:szCs w:val="16"/>
          <w:lang w:eastAsia="id-ID"/>
        </w:rPr>
        <w:br/>
        <w:t>Milwaukee, 1992</w:t>
      </w:r>
    </w:p>
    <w:p w14:paraId="5496FCD2" w14:textId="77777777" w:rsidR="00D76462" w:rsidRPr="007E718A" w:rsidRDefault="00D76462" w:rsidP="00AB7C10">
      <w:pPr>
        <w:spacing w:after="0" w:line="240" w:lineRule="auto"/>
        <w:jc w:val="both"/>
        <w:rPr>
          <w:rFonts w:ascii="Arial" w:hAnsi="Arial" w:cs="Arial"/>
          <w:sz w:val="16"/>
          <w:szCs w:val="16"/>
        </w:rPr>
        <w:sectPr w:rsidR="00D76462" w:rsidRPr="007E718A" w:rsidSect="00D76462">
          <w:type w:val="continuous"/>
          <w:pgSz w:w="11906" w:h="16838" w:code="9"/>
          <w:pgMar w:top="2268" w:right="1701" w:bottom="1701" w:left="2268" w:header="1134" w:footer="709" w:gutter="0"/>
          <w:cols w:num="2" w:space="708"/>
          <w:docGrid w:linePitch="360"/>
        </w:sectPr>
      </w:pPr>
    </w:p>
    <w:p w14:paraId="71E06779" w14:textId="48EE8B49" w:rsidR="006B2AAA" w:rsidRDefault="006B2AAA" w:rsidP="00AB7C10">
      <w:pPr>
        <w:spacing w:after="0" w:line="240" w:lineRule="auto"/>
        <w:jc w:val="both"/>
        <w:rPr>
          <w:rFonts w:ascii="Arial" w:hAnsi="Arial" w:cs="Arial"/>
          <w:sz w:val="16"/>
          <w:szCs w:val="16"/>
        </w:rPr>
      </w:pPr>
    </w:p>
    <w:p w14:paraId="026252F4" w14:textId="11150F8B" w:rsidR="006B2AAA" w:rsidRDefault="006B2AAA" w:rsidP="00AB7C10">
      <w:pPr>
        <w:spacing w:after="0" w:line="240" w:lineRule="auto"/>
        <w:jc w:val="both"/>
        <w:rPr>
          <w:rFonts w:ascii="Arial" w:hAnsi="Arial" w:cs="Arial"/>
          <w:sz w:val="16"/>
          <w:szCs w:val="16"/>
        </w:rPr>
      </w:pPr>
    </w:p>
    <w:p w14:paraId="7002041D" w14:textId="1864BB5B" w:rsidR="006B2AAA" w:rsidRDefault="006B2AAA" w:rsidP="00AB7C10">
      <w:pPr>
        <w:spacing w:after="0" w:line="240" w:lineRule="auto"/>
        <w:jc w:val="both"/>
        <w:rPr>
          <w:rFonts w:ascii="Arial" w:hAnsi="Arial" w:cs="Arial"/>
          <w:sz w:val="16"/>
          <w:szCs w:val="16"/>
        </w:rPr>
      </w:pPr>
    </w:p>
    <w:p w14:paraId="6B745E68" w14:textId="77777777" w:rsidR="006B2AAA" w:rsidRPr="007E718A" w:rsidRDefault="006B2AAA" w:rsidP="00AB7C10">
      <w:pPr>
        <w:spacing w:after="0" w:line="240" w:lineRule="auto"/>
        <w:jc w:val="both"/>
        <w:rPr>
          <w:rFonts w:ascii="Arial" w:hAnsi="Arial" w:cs="Arial"/>
          <w:sz w:val="16"/>
          <w:szCs w:val="16"/>
        </w:rPr>
      </w:pPr>
    </w:p>
    <w:sectPr w:rsidR="006B2AAA" w:rsidRPr="007E718A" w:rsidSect="00D76462">
      <w:type w:val="continuous"/>
      <w:pgSz w:w="11906" w:h="16838" w:code="9"/>
      <w:pgMar w:top="2268" w:right="1701" w:bottom="1701" w:left="2268" w:header="113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5798F" w14:textId="77777777" w:rsidR="008C17EE" w:rsidRDefault="008C17EE" w:rsidP="00007E43">
      <w:pPr>
        <w:spacing w:after="0" w:line="240" w:lineRule="auto"/>
      </w:pPr>
      <w:r>
        <w:separator/>
      </w:r>
    </w:p>
  </w:endnote>
  <w:endnote w:type="continuationSeparator" w:id="0">
    <w:p w14:paraId="7CBF5E3A" w14:textId="77777777" w:rsidR="008C17EE" w:rsidRDefault="008C17EE" w:rsidP="00007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hruti">
    <w:panose1 w:val="02000500000000000000"/>
    <w:charset w:val="00"/>
    <w:family w:val="swiss"/>
    <w:pitch w:val="variable"/>
    <w:sig w:usb0="0004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Dubai Light">
    <w:panose1 w:val="020B0303030403030204"/>
    <w:charset w:val="00"/>
    <w:family w:val="swiss"/>
    <w:pitch w:val="variable"/>
    <w:sig w:usb0="80002067" w:usb1="80000000" w:usb2="00000008" w:usb3="00000000" w:csb0="00000041" w:csb1="00000000"/>
  </w:font>
  <w:font w:name="Palatino Linotype">
    <w:panose1 w:val="02040502050505030304"/>
    <w:charset w:val="00"/>
    <w:family w:val="roman"/>
    <w:pitch w:val="variable"/>
    <w:sig w:usb0="E0000287" w:usb1="40000013"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6490C" w14:textId="5E451900" w:rsidR="004A2765" w:rsidRDefault="004A2765">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1726596C" wp14:editId="3541487F">
              <wp:simplePos x="0" y="0"/>
              <wp:positionH relativeFrom="margin">
                <wp:align>right</wp:align>
              </wp:positionH>
              <mc:AlternateContent>
                <mc:Choice Requires="wp14">
                  <wp:positionV relativeFrom="bottomMargin">
                    <wp14:pctPosVOffset>20000</wp14:pctPosVOffset>
                  </wp:positionV>
                </mc:Choice>
                <mc:Fallback>
                  <wp:positionV relativeFrom="page">
                    <wp:posOffset>9827895</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sz w:val="16"/>
                                <w:szCs w:val="16"/>
                                <w:lang w:val="en-US"/>
                              </w:rPr>
                              <w:alias w:val="Date"/>
                              <w:tag w:val=""/>
                              <w:id w:val="-1063724354"/>
                              <w:dataBinding w:prefixMappings="xmlns:ns0='http://schemas.microsoft.com/office/2006/coverPageProps' " w:xpath="/ns0:CoverPageProperties[1]/ns0:PublishDate[1]" w:storeItemID="{55AF091B-3C7A-41E3-B477-F2FDAA23CFDA}"/>
                              <w:date w:fullDate="2018-06-01T00:00:00Z">
                                <w:dateFormat w:val="MMMM d, yyyy"/>
                                <w:lid w:val="en-US"/>
                                <w:storeMappedDataAs w:val="dateTime"/>
                                <w:calendar w:val="gregorian"/>
                              </w:date>
                            </w:sdtPr>
                            <w:sdtContent>
                              <w:p w14:paraId="08A1FD26" w14:textId="2FB3679A" w:rsidR="004A2765" w:rsidRDefault="00651547">
                                <w:pPr>
                                  <w:jc w:val="right"/>
                                  <w:rPr>
                                    <w:color w:val="7F7F7F" w:themeColor="text1" w:themeTint="80"/>
                                  </w:rPr>
                                </w:pPr>
                                <w:r w:rsidRPr="00651547">
                                  <w:rPr>
                                    <w:sz w:val="16"/>
                                    <w:szCs w:val="16"/>
                                    <w:lang w:val="en-US"/>
                                  </w:rPr>
                                  <w:t xml:space="preserve">@ June 2018 by Indonesia Educational Indicators. http//www.ejournal.inpi.or.id </w:t>
                                </w:r>
                              </w:p>
                            </w:sdtContent>
                          </w:sdt>
                          <w:p w14:paraId="49794729" w14:textId="77777777" w:rsidR="004A2765" w:rsidRDefault="004A2765">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1726596C"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" fillcolor="black [3213]" stroked="f" strokeweight="2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sz w:val="16"/>
                          <w:szCs w:val="16"/>
                          <w:lang w:val="en-US"/>
                        </w:rPr>
                        <w:alias w:val="Date"/>
                        <w:tag w:val=""/>
                        <w:id w:val="-1063724354"/>
                        <w:dataBinding w:prefixMappings="xmlns:ns0='http://schemas.microsoft.com/office/2006/coverPageProps' " w:xpath="/ns0:CoverPageProperties[1]/ns0:PublishDate[1]" w:storeItemID="{55AF091B-3C7A-41E3-B477-F2FDAA23CFDA}"/>
                        <w:date w:fullDate="2018-06-01T00:00:00Z">
                          <w:dateFormat w:val="MMMM d, yyyy"/>
                          <w:lid w:val="en-US"/>
                          <w:storeMappedDataAs w:val="dateTime"/>
                          <w:calendar w:val="gregorian"/>
                        </w:date>
                      </w:sdtPr>
                      <w:sdtContent>
                        <w:p w14:paraId="08A1FD26" w14:textId="2FB3679A" w:rsidR="004A2765" w:rsidRDefault="00651547">
                          <w:pPr>
                            <w:jc w:val="right"/>
                            <w:rPr>
                              <w:color w:val="7F7F7F" w:themeColor="text1" w:themeTint="80"/>
                            </w:rPr>
                          </w:pPr>
                          <w:r w:rsidRPr="00651547">
                            <w:rPr>
                              <w:sz w:val="16"/>
                              <w:szCs w:val="16"/>
                              <w:lang w:val="en-US"/>
                            </w:rPr>
                            <w:t xml:space="preserve">@ June 2018 by Indonesia Educational Indicators. http//www.ejournal.inpi.or.id </w:t>
                          </w:r>
                        </w:p>
                      </w:sdtContent>
                    </w:sdt>
                    <w:p w14:paraId="49794729" w14:textId="77777777" w:rsidR="004A2765" w:rsidRDefault="004A2765">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2486F5D2" wp14:editId="68915047">
              <wp:simplePos x="0" y="0"/>
              <wp:positionH relativeFrom="rightMargin">
                <wp:align>left</wp:align>
              </wp:positionH>
              <mc:AlternateContent>
                <mc:Choice Requires="wp14">
                  <wp:positionV relativeFrom="bottomMargin">
                    <wp14:pctPosVOffset>20000</wp14:pctPosVOffset>
                  </wp:positionV>
                </mc:Choice>
                <mc:Fallback>
                  <wp:positionV relativeFrom="page">
                    <wp:posOffset>9827895</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74DFCA" w14:textId="77777777" w:rsidR="004A2765" w:rsidRDefault="004A2765">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86F5D2"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14:paraId="7874DFCA" w14:textId="77777777" w:rsidR="004A2765" w:rsidRDefault="004A2765">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571A6" w14:textId="77777777" w:rsidR="008C17EE" w:rsidRDefault="008C17EE" w:rsidP="00007E43">
      <w:pPr>
        <w:spacing w:after="0" w:line="240" w:lineRule="auto"/>
      </w:pPr>
      <w:r>
        <w:separator/>
      </w:r>
    </w:p>
  </w:footnote>
  <w:footnote w:type="continuationSeparator" w:id="0">
    <w:p w14:paraId="141546B2" w14:textId="77777777" w:rsidR="008C17EE" w:rsidRDefault="008C17EE" w:rsidP="00007E43">
      <w:pPr>
        <w:spacing w:after="0" w:line="240" w:lineRule="auto"/>
      </w:pPr>
      <w:r>
        <w:continuationSeparator/>
      </w:r>
    </w:p>
  </w:footnote>
  <w:footnote w:id="1">
    <w:p w14:paraId="03A50965" w14:textId="77777777" w:rsidR="00D76462" w:rsidRPr="00234F16" w:rsidRDefault="00D76462" w:rsidP="00141EDB">
      <w:pPr>
        <w:pStyle w:val="FootnoteText"/>
        <w:jc w:val="both"/>
        <w:rPr>
          <w:rFonts w:ascii="Arial" w:hAnsi="Arial" w:cs="Arial"/>
          <w:sz w:val="16"/>
          <w:szCs w:val="16"/>
        </w:rPr>
      </w:pPr>
      <w:r w:rsidRPr="00912C31">
        <w:rPr>
          <w:rStyle w:val="FootnoteReference"/>
          <w:rFonts w:ascii="Arial" w:hAnsi="Arial" w:cs="Arial"/>
          <w:sz w:val="18"/>
          <w:szCs w:val="18"/>
        </w:rPr>
        <w:footnoteRef/>
      </w:r>
      <w:r w:rsidRPr="00912C31">
        <w:rPr>
          <w:rFonts w:ascii="Arial" w:hAnsi="Arial" w:cs="Arial"/>
          <w:sz w:val="18"/>
          <w:szCs w:val="18"/>
        </w:rPr>
        <w:t xml:space="preserve"> Semakin tinggi</w:t>
      </w:r>
      <w:r w:rsidRPr="00234F16">
        <w:rPr>
          <w:rFonts w:ascii="Arial" w:hAnsi="Arial" w:cs="Arial"/>
          <w:sz w:val="16"/>
          <w:szCs w:val="16"/>
        </w:rPr>
        <w:t xml:space="preserve"> nilai KMO maka semakin valid suatu item pertanyaan. Batas ukuran valid menurut Sharma (1996) dalam Chasanah (2003) meyatakan bahwa nilai KMO sebesar 0,50 baik positif maupun negatif masih dapat ditoleransi untuk diterima sebagai instrumen penelitian. </w:t>
      </w:r>
    </w:p>
  </w:footnote>
  <w:footnote w:id="2">
    <w:p w14:paraId="6D662CB3" w14:textId="77777777" w:rsidR="00D76462" w:rsidRPr="00234F16" w:rsidRDefault="00D76462" w:rsidP="00141EDB">
      <w:pPr>
        <w:pStyle w:val="FootnoteText"/>
        <w:jc w:val="both"/>
        <w:rPr>
          <w:rFonts w:ascii="Arial" w:hAnsi="Arial" w:cs="Arial"/>
          <w:sz w:val="16"/>
          <w:szCs w:val="16"/>
        </w:rPr>
      </w:pPr>
      <w:r w:rsidRPr="00234F16">
        <w:rPr>
          <w:rStyle w:val="FootnoteReference"/>
          <w:rFonts w:ascii="Arial" w:hAnsi="Arial" w:cs="Arial"/>
          <w:sz w:val="16"/>
          <w:szCs w:val="16"/>
        </w:rPr>
        <w:footnoteRef/>
      </w:r>
      <w:r w:rsidRPr="00234F16">
        <w:rPr>
          <w:rFonts w:ascii="Arial" w:hAnsi="Arial" w:cs="Arial"/>
          <w:sz w:val="16"/>
          <w:szCs w:val="16"/>
        </w:rPr>
        <w:t xml:space="preserve">  </w:t>
      </w:r>
      <w:r w:rsidRPr="00234F16">
        <w:rPr>
          <w:rFonts w:ascii="Arial" w:hAnsi="Arial" w:cs="Arial"/>
          <w:sz w:val="16"/>
          <w:szCs w:val="16"/>
        </w:rPr>
        <w:t xml:space="preserve">Hal ini menunjukkan nilainya lebih besar dari 0,50 artinya sekumpulan item tersebut dapat diproses lebih lanjut. </w:t>
      </w:r>
    </w:p>
  </w:footnote>
  <w:footnote w:id="3">
    <w:p w14:paraId="03CDB409" w14:textId="77777777" w:rsidR="00D76462" w:rsidRPr="00234F16" w:rsidRDefault="00D76462" w:rsidP="00234F16">
      <w:pPr>
        <w:pStyle w:val="FootnoteText"/>
        <w:jc w:val="both"/>
        <w:rPr>
          <w:rFonts w:ascii="Arial" w:hAnsi="Arial" w:cs="Arial"/>
          <w:sz w:val="16"/>
          <w:szCs w:val="16"/>
        </w:rPr>
      </w:pPr>
      <w:r w:rsidRPr="00234F16">
        <w:rPr>
          <w:rStyle w:val="FootnoteReference"/>
          <w:rFonts w:ascii="Arial" w:hAnsi="Arial" w:cs="Arial"/>
          <w:sz w:val="16"/>
          <w:szCs w:val="16"/>
        </w:rPr>
        <w:footnoteRef/>
      </w:r>
      <w:r w:rsidRPr="00234F16">
        <w:rPr>
          <w:rFonts w:ascii="Arial" w:hAnsi="Arial" w:cs="Arial"/>
          <w:sz w:val="16"/>
          <w:szCs w:val="16"/>
        </w:rPr>
        <w:t xml:space="preserve"> </w:t>
      </w:r>
      <w:r w:rsidRPr="00234F16">
        <w:rPr>
          <w:rFonts w:ascii="Arial" w:hAnsi="Arial" w:cs="Arial"/>
          <w:sz w:val="16"/>
          <w:szCs w:val="16"/>
        </w:rPr>
        <w:t>Reliabilitas adalah ukuran mengenai konsistensi internal dari indikator-indikator sebuah konstruk yang menunjukkan derajat sampai dimana masing-masing indikator itu mengidentifikasikan sebu</w:t>
      </w:r>
      <w:r>
        <w:rPr>
          <w:rFonts w:ascii="Arial" w:hAnsi="Arial" w:cs="Arial"/>
          <w:sz w:val="16"/>
          <w:szCs w:val="16"/>
        </w:rPr>
        <w:t>a</w:t>
      </w:r>
      <w:r w:rsidRPr="00234F16">
        <w:rPr>
          <w:rFonts w:ascii="Arial" w:hAnsi="Arial" w:cs="Arial"/>
          <w:sz w:val="16"/>
          <w:szCs w:val="16"/>
        </w:rPr>
        <w:t>h konstruk. Lihat Ferdinand 2002</w:t>
      </w:r>
      <w:r>
        <w:rPr>
          <w:rFonts w:ascii="Arial" w:hAnsi="Arial" w:cs="Arial"/>
          <w:sz w:val="16"/>
          <w:szCs w:val="16"/>
        </w:rPr>
        <w:t>: p. 87</w:t>
      </w:r>
      <w:r w:rsidRPr="00234F16">
        <w:rPr>
          <w:rFonts w:ascii="Arial" w:hAnsi="Arial" w:cs="Arial"/>
          <w:sz w:val="16"/>
          <w:szCs w:val="16"/>
        </w:rPr>
        <w:t xml:space="preserve">). </w:t>
      </w:r>
    </w:p>
  </w:footnote>
  <w:footnote w:id="4">
    <w:p w14:paraId="05806B0E" w14:textId="77777777" w:rsidR="00D76462" w:rsidRDefault="00D76462">
      <w:pPr>
        <w:pStyle w:val="FootnoteText"/>
      </w:pPr>
      <w:r>
        <w:rPr>
          <w:rStyle w:val="FootnoteReference"/>
        </w:rPr>
        <w:footnoteRef/>
      </w:r>
      <w:r>
        <w:t xml:space="preserve"> </w:t>
      </w:r>
      <w:r>
        <w:t>Lihat Hair 1998</w:t>
      </w:r>
    </w:p>
  </w:footnote>
  <w:footnote w:id="5">
    <w:p w14:paraId="2A97AAE4" w14:textId="77777777" w:rsidR="00D76462" w:rsidRPr="008C216E" w:rsidRDefault="00D76462" w:rsidP="008C216E">
      <w:pPr>
        <w:pStyle w:val="FootnoteText"/>
        <w:jc w:val="both"/>
        <w:rPr>
          <w:rFonts w:ascii="Arial" w:hAnsi="Arial" w:cs="Arial"/>
          <w:sz w:val="16"/>
          <w:szCs w:val="16"/>
        </w:rPr>
      </w:pPr>
      <w:r w:rsidRPr="008C216E">
        <w:rPr>
          <w:rStyle w:val="FootnoteReference"/>
          <w:rFonts w:ascii="Arial" w:hAnsi="Arial" w:cs="Arial"/>
          <w:sz w:val="16"/>
          <w:szCs w:val="16"/>
        </w:rPr>
        <w:footnoteRef/>
      </w:r>
      <w:r w:rsidRPr="008C216E">
        <w:rPr>
          <w:rFonts w:ascii="Arial" w:hAnsi="Arial" w:cs="Arial"/>
          <w:sz w:val="16"/>
          <w:szCs w:val="16"/>
        </w:rPr>
        <w:t xml:space="preserve">  </w:t>
      </w:r>
      <w:r w:rsidRPr="008C216E">
        <w:rPr>
          <w:rFonts w:ascii="Arial" w:hAnsi="Arial" w:cs="Arial"/>
          <w:sz w:val="16"/>
          <w:szCs w:val="16"/>
        </w:rPr>
        <w:t xml:space="preserve">Jika nilai suatu faktor indikator kualitas lebih kecil dari satu ( 1), mempunyai arti kualitas yang dirasakan oleh konsumen (mahasiswa) lebih kecil daripada kualitas yang diharapkan oleh konsumen, maka konsumen merasa tidak puas (negatif). Sebaliknya bila nilai suatu indikator kualitas lebih besar atau sama dengan satu, mempunyai arti bahwa kualitas yang dirasakan konsumen lebih besar atau sama dengan harapan, konsumen puas (positif). </w:t>
      </w:r>
    </w:p>
  </w:footnote>
  <w:footnote w:id="6">
    <w:p w14:paraId="1783A627" w14:textId="77777777" w:rsidR="00D76462" w:rsidRPr="004C4CF8" w:rsidRDefault="00D76462" w:rsidP="004C4CF8">
      <w:pPr>
        <w:pStyle w:val="FootnoteText"/>
        <w:jc w:val="both"/>
        <w:rPr>
          <w:rFonts w:ascii="Arial" w:hAnsi="Arial" w:cs="Arial"/>
          <w:sz w:val="18"/>
          <w:szCs w:val="18"/>
        </w:rPr>
      </w:pPr>
      <w:r>
        <w:rPr>
          <w:rStyle w:val="FootnoteReference"/>
        </w:rPr>
        <w:footnoteRef/>
      </w:r>
      <w:r>
        <w:t xml:space="preserve"> </w:t>
      </w:r>
      <w:r w:rsidRPr="004C4CF8">
        <w:rPr>
          <w:rFonts w:ascii="Arial" w:hAnsi="Arial" w:cs="Arial"/>
          <w:sz w:val="18"/>
          <w:szCs w:val="18"/>
        </w:rPr>
        <w:t xml:space="preserve">Gaughan, Patrick A. (1999). </w:t>
      </w:r>
      <w:r w:rsidRPr="004C4CF8">
        <w:rPr>
          <w:rFonts w:ascii="Arial" w:hAnsi="Arial" w:cs="Arial"/>
          <w:i/>
          <w:iCs/>
          <w:sz w:val="18"/>
          <w:szCs w:val="18"/>
        </w:rPr>
        <w:t xml:space="preserve">Mergers, Acquisitions, and Corporate Restructurings, </w:t>
      </w:r>
      <w:r w:rsidRPr="004C4CF8">
        <w:rPr>
          <w:rFonts w:ascii="Arial" w:hAnsi="Arial" w:cs="Arial"/>
          <w:sz w:val="18"/>
          <w:szCs w:val="18"/>
        </w:rPr>
        <w:t>Second Edition, New York: John Willey &amp; Sons, Inc.</w:t>
      </w:r>
      <w:r>
        <w:rPr>
          <w:rFonts w:ascii="Arial" w:hAnsi="Arial" w:cs="Arial"/>
          <w:sz w:val="18"/>
          <w:szCs w:val="18"/>
        </w:rPr>
        <w:t xml:space="preserve"> Hal. 74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44CEC" w14:textId="48DAEE7D" w:rsidR="008D3F12" w:rsidRPr="00831960" w:rsidRDefault="008D3F12" w:rsidP="008D3F12">
    <w:pPr>
      <w:pStyle w:val="Header"/>
      <w:rPr>
        <w:rFonts w:ascii="Brush Script MT" w:hAnsi="Brush Script MT" w:cs="Dubai Light"/>
        <w:color w:val="FF0000"/>
        <w:sz w:val="26"/>
        <w:szCs w:val="26"/>
      </w:rPr>
    </w:pPr>
    <w:r w:rsidRPr="00831960">
      <w:rPr>
        <w:rFonts w:ascii="Brush Script MT" w:hAnsi="Brush Script MT" w:cs="Dubai Light"/>
        <w:color w:val="FF0000"/>
        <w:sz w:val="26"/>
        <w:szCs w:val="26"/>
      </w:rPr>
      <w:t xml:space="preserve">Published </w:t>
    </w:r>
    <w:r w:rsidR="00563B80">
      <w:rPr>
        <w:rFonts w:ascii="Brush Script MT" w:hAnsi="Brush Script MT" w:cs="Dubai Light"/>
        <w:color w:val="FF0000"/>
        <w:sz w:val="26"/>
        <w:szCs w:val="26"/>
        <w:lang w:val="en-US"/>
      </w:rPr>
      <w:t>E</w:t>
    </w:r>
    <w:r w:rsidRPr="00831960">
      <w:rPr>
        <w:rFonts w:ascii="Brush Script MT" w:hAnsi="Brush Script MT" w:cs="Dubai Light"/>
        <w:color w:val="FF0000"/>
        <w:sz w:val="26"/>
        <w:szCs w:val="26"/>
      </w:rPr>
      <w:t>very June  and December</w:t>
    </w:r>
  </w:p>
  <w:p w14:paraId="0B97C7D0" w14:textId="77777777" w:rsidR="008D3F12" w:rsidRDefault="008D3F12" w:rsidP="008D3F12">
    <w:pPr>
      <w:pStyle w:val="Header"/>
      <w:ind w:right="-703"/>
      <w:rPr>
        <w:rFonts w:ascii="Arial Rounded MT Bold" w:hAnsi="Arial Rounded MT Bold"/>
        <w:color w:val="0070C0"/>
        <w:sz w:val="16"/>
        <w:szCs w:val="16"/>
      </w:rPr>
    </w:pPr>
    <w:r w:rsidRPr="0070024A">
      <w:rPr>
        <w:rFonts w:ascii="Impact" w:hAnsi="Impact"/>
        <w:color w:val="ED7D31"/>
        <w:sz w:val="52"/>
        <w:szCs w:val="52"/>
      </w:rPr>
      <w:t>METODIKA</w:t>
    </w:r>
    <w:r w:rsidRPr="0070024A">
      <w:rPr>
        <w:rFonts w:ascii="Arial Rounded MT Bold" w:hAnsi="Arial Rounded MT Bold"/>
        <w:b/>
        <w:bCs/>
        <w:color w:val="ED7D31"/>
        <w:sz w:val="34"/>
        <w:szCs w:val="34"/>
      </w:rPr>
      <w:t xml:space="preserve"> </w:t>
    </w:r>
    <w:r w:rsidRPr="0070024A">
      <w:rPr>
        <w:rFonts w:ascii="Arial Rounded MT Bold" w:hAnsi="Arial Rounded MT Bold"/>
        <w:b/>
        <w:bCs/>
        <w:color w:val="ED7D31"/>
        <w:sz w:val="24"/>
        <w:szCs w:val="24"/>
      </w:rPr>
      <w:t>Journal Of Educational Administration</w:t>
    </w:r>
    <w:r w:rsidRPr="0070024A">
      <w:rPr>
        <w:rFonts w:ascii="Arial Rounded MT Bold" w:hAnsi="Arial Rounded MT Bold"/>
        <w:b/>
        <w:bCs/>
        <w:color w:val="ED7D31"/>
        <w:sz w:val="32"/>
        <w:szCs w:val="32"/>
      </w:rPr>
      <w:t xml:space="preserve"> </w:t>
    </w:r>
    <w:r w:rsidRPr="002011CD">
      <w:rPr>
        <w:rFonts w:ascii="Arial Rounded MT Bold" w:hAnsi="Arial Rounded MT Bold"/>
        <w:color w:val="0070C0"/>
        <w:sz w:val="16"/>
        <w:szCs w:val="16"/>
      </w:rPr>
      <w:t>Vol.1 No.1 (June 2018)</w:t>
    </w:r>
  </w:p>
  <w:p w14:paraId="58D93461" w14:textId="77777777" w:rsidR="008D3F12" w:rsidRDefault="008D3F12" w:rsidP="008D3F12">
    <w:pPr>
      <w:pStyle w:val="Header"/>
    </w:pPr>
    <w:r w:rsidRPr="008123AB">
      <w:rPr>
        <w:rFonts w:ascii="Century Gothic" w:hAnsi="Century Gothic"/>
        <w:color w:val="0070C0"/>
        <w:sz w:val="18"/>
        <w:szCs w:val="18"/>
      </w:rPr>
      <w:t xml:space="preserve">ISSN : </w:t>
    </w:r>
    <w:r>
      <w:rPr>
        <w:rFonts w:ascii="Century Gothic" w:hAnsi="Century Gothic"/>
        <w:color w:val="0070C0"/>
        <w:sz w:val="18"/>
        <w:szCs w:val="18"/>
      </w:rPr>
      <w:t>2621-6884 (Print)</w:t>
    </w:r>
    <w:r w:rsidRPr="008123AB">
      <w:rPr>
        <w:rFonts w:ascii="Century Gothic" w:hAnsi="Century Gothic"/>
        <w:color w:val="0070C0"/>
        <w:sz w:val="18"/>
        <w:szCs w:val="18"/>
      </w:rPr>
      <w:tab/>
      <w:t>ISSN  :</w:t>
    </w:r>
    <w:r>
      <w:rPr>
        <w:rFonts w:ascii="Century Gothic" w:hAnsi="Century Gothic"/>
        <w:color w:val="0070C0"/>
        <w:sz w:val="18"/>
        <w:szCs w:val="18"/>
      </w:rPr>
      <w:t xml:space="preserve"> 2621-6876 (online)</w:t>
    </w:r>
  </w:p>
  <w:p w14:paraId="186C722A" w14:textId="77777777" w:rsidR="00D76462" w:rsidRDefault="00D764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40072"/>
    <w:multiLevelType w:val="multilevel"/>
    <w:tmpl w:val="74F2F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9673C4"/>
    <w:multiLevelType w:val="multilevel"/>
    <w:tmpl w:val="D8DE7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C941169"/>
    <w:multiLevelType w:val="multilevel"/>
    <w:tmpl w:val="2AFEC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C274AF"/>
    <w:multiLevelType w:val="multilevel"/>
    <w:tmpl w:val="6D8AB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74219F7"/>
    <w:multiLevelType w:val="multilevel"/>
    <w:tmpl w:val="B35A0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F8E7747"/>
    <w:multiLevelType w:val="multilevel"/>
    <w:tmpl w:val="3648D4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6F22B4"/>
    <w:multiLevelType w:val="multilevel"/>
    <w:tmpl w:val="3502E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DF45585"/>
    <w:multiLevelType w:val="multilevel"/>
    <w:tmpl w:val="5290C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8D70B33"/>
    <w:multiLevelType w:val="hybridMultilevel"/>
    <w:tmpl w:val="DD103864"/>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662D268B"/>
    <w:multiLevelType w:val="multilevel"/>
    <w:tmpl w:val="D8306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8316195"/>
    <w:multiLevelType w:val="hybridMultilevel"/>
    <w:tmpl w:val="EB82831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69617E11"/>
    <w:multiLevelType w:val="multilevel"/>
    <w:tmpl w:val="664CD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D90631"/>
    <w:multiLevelType w:val="multilevel"/>
    <w:tmpl w:val="88AC9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0F77DD7"/>
    <w:multiLevelType w:val="multilevel"/>
    <w:tmpl w:val="07523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5"/>
  </w:num>
  <w:num w:numId="4">
    <w:abstractNumId w:val="1"/>
  </w:num>
  <w:num w:numId="5">
    <w:abstractNumId w:val="0"/>
  </w:num>
  <w:num w:numId="6">
    <w:abstractNumId w:val="7"/>
  </w:num>
  <w:num w:numId="7">
    <w:abstractNumId w:val="3"/>
  </w:num>
  <w:num w:numId="8">
    <w:abstractNumId w:val="9"/>
  </w:num>
  <w:num w:numId="9">
    <w:abstractNumId w:val="11"/>
  </w:num>
  <w:num w:numId="10">
    <w:abstractNumId w:val="13"/>
  </w:num>
  <w:num w:numId="11">
    <w:abstractNumId w:val="6"/>
  </w:num>
  <w:num w:numId="12">
    <w:abstractNumId w:val="12"/>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59AF"/>
    <w:rsid w:val="0000297C"/>
    <w:rsid w:val="00007E43"/>
    <w:rsid w:val="000127BF"/>
    <w:rsid w:val="00014261"/>
    <w:rsid w:val="000301AD"/>
    <w:rsid w:val="00031B1F"/>
    <w:rsid w:val="0006771F"/>
    <w:rsid w:val="00084AF4"/>
    <w:rsid w:val="000A1F3C"/>
    <w:rsid w:val="000C466B"/>
    <w:rsid w:val="000D74C2"/>
    <w:rsid w:val="000E5C6C"/>
    <w:rsid w:val="00134493"/>
    <w:rsid w:val="00136A33"/>
    <w:rsid w:val="00141EDB"/>
    <w:rsid w:val="001502B3"/>
    <w:rsid w:val="00155635"/>
    <w:rsid w:val="001623EF"/>
    <w:rsid w:val="0019682B"/>
    <w:rsid w:val="001A53BC"/>
    <w:rsid w:val="001C2117"/>
    <w:rsid w:val="001D7711"/>
    <w:rsid w:val="001E42EB"/>
    <w:rsid w:val="00234F16"/>
    <w:rsid w:val="0023715A"/>
    <w:rsid w:val="00264594"/>
    <w:rsid w:val="00266F90"/>
    <w:rsid w:val="0027460D"/>
    <w:rsid w:val="002759DD"/>
    <w:rsid w:val="002A37C1"/>
    <w:rsid w:val="00320080"/>
    <w:rsid w:val="00335E08"/>
    <w:rsid w:val="003436D2"/>
    <w:rsid w:val="003639C3"/>
    <w:rsid w:val="003717A5"/>
    <w:rsid w:val="00374F6A"/>
    <w:rsid w:val="00380DF1"/>
    <w:rsid w:val="00382141"/>
    <w:rsid w:val="00396FE3"/>
    <w:rsid w:val="003A06DE"/>
    <w:rsid w:val="003C0A0E"/>
    <w:rsid w:val="003C0DD9"/>
    <w:rsid w:val="003D565B"/>
    <w:rsid w:val="003E0AC5"/>
    <w:rsid w:val="004043B7"/>
    <w:rsid w:val="00413FC5"/>
    <w:rsid w:val="00434E5A"/>
    <w:rsid w:val="00491FEE"/>
    <w:rsid w:val="004A2765"/>
    <w:rsid w:val="004B209E"/>
    <w:rsid w:val="004C4CF8"/>
    <w:rsid w:val="004C6E0E"/>
    <w:rsid w:val="00515920"/>
    <w:rsid w:val="005353EA"/>
    <w:rsid w:val="00551795"/>
    <w:rsid w:val="0055436D"/>
    <w:rsid w:val="00561D1D"/>
    <w:rsid w:val="00563B80"/>
    <w:rsid w:val="005730C0"/>
    <w:rsid w:val="0057778E"/>
    <w:rsid w:val="00592EDF"/>
    <w:rsid w:val="00595739"/>
    <w:rsid w:val="005C206B"/>
    <w:rsid w:val="005C2255"/>
    <w:rsid w:val="005C5754"/>
    <w:rsid w:val="005C77A4"/>
    <w:rsid w:val="005D11F3"/>
    <w:rsid w:val="005D6E07"/>
    <w:rsid w:val="005E334E"/>
    <w:rsid w:val="005E39E4"/>
    <w:rsid w:val="00626CF7"/>
    <w:rsid w:val="00626E85"/>
    <w:rsid w:val="0063703D"/>
    <w:rsid w:val="00651547"/>
    <w:rsid w:val="00656BC4"/>
    <w:rsid w:val="00664477"/>
    <w:rsid w:val="00667C22"/>
    <w:rsid w:val="00671E8A"/>
    <w:rsid w:val="0068082E"/>
    <w:rsid w:val="00686D53"/>
    <w:rsid w:val="006B2AAA"/>
    <w:rsid w:val="006B63F6"/>
    <w:rsid w:val="006C7863"/>
    <w:rsid w:val="006D67C0"/>
    <w:rsid w:val="006E35D9"/>
    <w:rsid w:val="006E5A2F"/>
    <w:rsid w:val="006F043B"/>
    <w:rsid w:val="007375D0"/>
    <w:rsid w:val="007467A5"/>
    <w:rsid w:val="00747363"/>
    <w:rsid w:val="00753E33"/>
    <w:rsid w:val="007565BC"/>
    <w:rsid w:val="007E718A"/>
    <w:rsid w:val="007F71D2"/>
    <w:rsid w:val="00803803"/>
    <w:rsid w:val="00835AEB"/>
    <w:rsid w:val="008559AF"/>
    <w:rsid w:val="00884772"/>
    <w:rsid w:val="00893867"/>
    <w:rsid w:val="008A1A83"/>
    <w:rsid w:val="008B5EF9"/>
    <w:rsid w:val="008C17EE"/>
    <w:rsid w:val="008C1C3E"/>
    <w:rsid w:val="008C216E"/>
    <w:rsid w:val="008D3F12"/>
    <w:rsid w:val="008F4849"/>
    <w:rsid w:val="009023F7"/>
    <w:rsid w:val="00912B3B"/>
    <w:rsid w:val="00912C31"/>
    <w:rsid w:val="00913600"/>
    <w:rsid w:val="009220DF"/>
    <w:rsid w:val="00961729"/>
    <w:rsid w:val="00990F0B"/>
    <w:rsid w:val="0099799A"/>
    <w:rsid w:val="009A5EFD"/>
    <w:rsid w:val="009C75CB"/>
    <w:rsid w:val="009E1F98"/>
    <w:rsid w:val="009F21E6"/>
    <w:rsid w:val="009F5E20"/>
    <w:rsid w:val="009F7F8B"/>
    <w:rsid w:val="00A31F21"/>
    <w:rsid w:val="00A32FDA"/>
    <w:rsid w:val="00A3306C"/>
    <w:rsid w:val="00A41F2B"/>
    <w:rsid w:val="00A832A1"/>
    <w:rsid w:val="00A94774"/>
    <w:rsid w:val="00AB7C10"/>
    <w:rsid w:val="00AC6273"/>
    <w:rsid w:val="00AD6644"/>
    <w:rsid w:val="00AF0934"/>
    <w:rsid w:val="00AF515A"/>
    <w:rsid w:val="00B005E2"/>
    <w:rsid w:val="00B06F3C"/>
    <w:rsid w:val="00B1537E"/>
    <w:rsid w:val="00B61BC6"/>
    <w:rsid w:val="00B62BA0"/>
    <w:rsid w:val="00B73421"/>
    <w:rsid w:val="00B738D7"/>
    <w:rsid w:val="00B77E09"/>
    <w:rsid w:val="00B926C4"/>
    <w:rsid w:val="00BC500D"/>
    <w:rsid w:val="00BF20E0"/>
    <w:rsid w:val="00BF4D38"/>
    <w:rsid w:val="00C10A5A"/>
    <w:rsid w:val="00C11216"/>
    <w:rsid w:val="00C11C99"/>
    <w:rsid w:val="00C23A3F"/>
    <w:rsid w:val="00C24A4D"/>
    <w:rsid w:val="00C267F4"/>
    <w:rsid w:val="00C31070"/>
    <w:rsid w:val="00C32875"/>
    <w:rsid w:val="00C41D3C"/>
    <w:rsid w:val="00C56368"/>
    <w:rsid w:val="00CC29ED"/>
    <w:rsid w:val="00CD2E27"/>
    <w:rsid w:val="00D154C0"/>
    <w:rsid w:val="00D33926"/>
    <w:rsid w:val="00D45807"/>
    <w:rsid w:val="00D67A3C"/>
    <w:rsid w:val="00D76462"/>
    <w:rsid w:val="00D77F6A"/>
    <w:rsid w:val="00D95121"/>
    <w:rsid w:val="00D965B1"/>
    <w:rsid w:val="00DA3CD0"/>
    <w:rsid w:val="00DB6F63"/>
    <w:rsid w:val="00DE38C7"/>
    <w:rsid w:val="00DF2846"/>
    <w:rsid w:val="00E1335A"/>
    <w:rsid w:val="00E15667"/>
    <w:rsid w:val="00EB756F"/>
    <w:rsid w:val="00EC1C01"/>
    <w:rsid w:val="00EC6E55"/>
    <w:rsid w:val="00EE48AE"/>
    <w:rsid w:val="00EE6117"/>
    <w:rsid w:val="00F03DED"/>
    <w:rsid w:val="00F0571D"/>
    <w:rsid w:val="00F0727E"/>
    <w:rsid w:val="00F16C5C"/>
    <w:rsid w:val="00F31BA2"/>
    <w:rsid w:val="00F32B7E"/>
    <w:rsid w:val="00F369FC"/>
    <w:rsid w:val="00F46951"/>
    <w:rsid w:val="00F6311D"/>
    <w:rsid w:val="00F8342F"/>
    <w:rsid w:val="00F853A8"/>
    <w:rsid w:val="00F92392"/>
    <w:rsid w:val="00F923F3"/>
    <w:rsid w:val="00F95897"/>
    <w:rsid w:val="00FA6359"/>
    <w:rsid w:val="00FE1F61"/>
    <w:rsid w:val="00FE2F28"/>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6BCF0"/>
  <w15:docId w15:val="{97E636E7-95D1-5447-95A6-E435C336E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3F6"/>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0D74C2"/>
    <w:rPr>
      <w:b/>
      <w:bCs/>
    </w:rPr>
  </w:style>
  <w:style w:type="paragraph" w:styleId="NormalWeb">
    <w:name w:val="Normal (Web)"/>
    <w:basedOn w:val="Normal"/>
    <w:uiPriority w:val="99"/>
    <w:semiHidden/>
    <w:unhideWhenUsed/>
    <w:rsid w:val="000D74C2"/>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Emphasis">
    <w:name w:val="Emphasis"/>
    <w:basedOn w:val="DefaultParagraphFont"/>
    <w:uiPriority w:val="20"/>
    <w:qFormat/>
    <w:rsid w:val="000D74C2"/>
    <w:rPr>
      <w:i/>
      <w:iCs/>
    </w:rPr>
  </w:style>
  <w:style w:type="paragraph" w:styleId="FootnoteText">
    <w:name w:val="footnote text"/>
    <w:basedOn w:val="Normal"/>
    <w:link w:val="FootnoteTextChar"/>
    <w:uiPriority w:val="99"/>
    <w:semiHidden/>
    <w:unhideWhenUsed/>
    <w:rsid w:val="00007E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7E43"/>
    <w:rPr>
      <w:sz w:val="20"/>
      <w:szCs w:val="20"/>
    </w:rPr>
  </w:style>
  <w:style w:type="character" w:styleId="FootnoteReference">
    <w:name w:val="footnote reference"/>
    <w:basedOn w:val="DefaultParagraphFont"/>
    <w:uiPriority w:val="99"/>
    <w:semiHidden/>
    <w:unhideWhenUsed/>
    <w:rsid w:val="00007E43"/>
    <w:rPr>
      <w:vertAlign w:val="superscript"/>
    </w:rPr>
  </w:style>
  <w:style w:type="table" w:styleId="TableGrid">
    <w:name w:val="Table Grid"/>
    <w:basedOn w:val="TableNormal"/>
    <w:uiPriority w:val="59"/>
    <w:rsid w:val="0023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DefaultParagraphFont"/>
    <w:rsid w:val="00335E08"/>
  </w:style>
  <w:style w:type="character" w:customStyle="1" w:styleId="apple-converted-space">
    <w:name w:val="apple-converted-space"/>
    <w:basedOn w:val="DefaultParagraphFont"/>
    <w:rsid w:val="00335E08"/>
  </w:style>
  <w:style w:type="character" w:customStyle="1" w:styleId="l6">
    <w:name w:val="l6"/>
    <w:basedOn w:val="DefaultParagraphFont"/>
    <w:rsid w:val="00335E08"/>
  </w:style>
  <w:style w:type="character" w:customStyle="1" w:styleId="l">
    <w:name w:val="l"/>
    <w:basedOn w:val="DefaultParagraphFont"/>
    <w:rsid w:val="00335E08"/>
  </w:style>
  <w:style w:type="paragraph" w:styleId="Header">
    <w:name w:val="header"/>
    <w:basedOn w:val="Normal"/>
    <w:link w:val="HeaderChar"/>
    <w:uiPriority w:val="99"/>
    <w:unhideWhenUsed/>
    <w:rsid w:val="00AF09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0934"/>
  </w:style>
  <w:style w:type="paragraph" w:styleId="Footer">
    <w:name w:val="footer"/>
    <w:basedOn w:val="Normal"/>
    <w:link w:val="FooterChar"/>
    <w:uiPriority w:val="99"/>
    <w:unhideWhenUsed/>
    <w:rsid w:val="00AF09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0934"/>
  </w:style>
  <w:style w:type="paragraph" w:customStyle="1" w:styleId="Affiliation">
    <w:name w:val="Affiliation"/>
    <w:rsid w:val="00515920"/>
    <w:pPr>
      <w:spacing w:after="0" w:line="240" w:lineRule="auto"/>
      <w:jc w:val="center"/>
    </w:pPr>
    <w:rPr>
      <w:rFonts w:ascii="Times New Roman" w:eastAsia="SimSun" w:hAnsi="Times New Roman" w:cs="Times New Roman"/>
      <w:sz w:val="20"/>
      <w:szCs w:val="20"/>
      <w:lang w:val="en-US"/>
    </w:rPr>
  </w:style>
  <w:style w:type="paragraph" w:styleId="ListParagraph">
    <w:name w:val="List Paragraph"/>
    <w:basedOn w:val="Normal"/>
    <w:uiPriority w:val="34"/>
    <w:qFormat/>
    <w:rsid w:val="00515920"/>
    <w:pPr>
      <w:ind w:left="720"/>
      <w:contextualSpacing/>
    </w:pPr>
    <w:rPr>
      <w:rFonts w:ascii="Calibri" w:eastAsia="Calibri" w:hAnsi="Calibri" w:cs="Shrut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745853">
      <w:bodyDiv w:val="1"/>
      <w:marLeft w:val="0"/>
      <w:marRight w:val="0"/>
      <w:marTop w:val="0"/>
      <w:marBottom w:val="0"/>
      <w:divBdr>
        <w:top w:val="none" w:sz="0" w:space="0" w:color="auto"/>
        <w:left w:val="none" w:sz="0" w:space="0" w:color="auto"/>
        <w:bottom w:val="none" w:sz="0" w:space="0" w:color="auto"/>
        <w:right w:val="none" w:sz="0" w:space="0" w:color="auto"/>
      </w:divBdr>
      <w:divsChild>
        <w:div w:id="732696129">
          <w:marLeft w:val="0"/>
          <w:marRight w:val="0"/>
          <w:marTop w:val="0"/>
          <w:marBottom w:val="0"/>
          <w:divBdr>
            <w:top w:val="none" w:sz="0" w:space="0" w:color="auto"/>
            <w:left w:val="none" w:sz="0" w:space="0" w:color="auto"/>
            <w:bottom w:val="none" w:sz="0" w:space="0" w:color="auto"/>
            <w:right w:val="none" w:sz="0" w:space="0" w:color="auto"/>
          </w:divBdr>
        </w:div>
        <w:div w:id="1699696969">
          <w:marLeft w:val="0"/>
          <w:marRight w:val="0"/>
          <w:marTop w:val="0"/>
          <w:marBottom w:val="0"/>
          <w:divBdr>
            <w:top w:val="none" w:sz="0" w:space="0" w:color="auto"/>
            <w:left w:val="none" w:sz="0" w:space="0" w:color="auto"/>
            <w:bottom w:val="none" w:sz="0" w:space="0" w:color="auto"/>
            <w:right w:val="none" w:sz="0" w:space="0" w:color="auto"/>
          </w:divBdr>
        </w:div>
        <w:div w:id="54210285">
          <w:marLeft w:val="0"/>
          <w:marRight w:val="0"/>
          <w:marTop w:val="0"/>
          <w:marBottom w:val="0"/>
          <w:divBdr>
            <w:top w:val="none" w:sz="0" w:space="0" w:color="auto"/>
            <w:left w:val="none" w:sz="0" w:space="0" w:color="auto"/>
            <w:bottom w:val="none" w:sz="0" w:space="0" w:color="auto"/>
            <w:right w:val="none" w:sz="0" w:space="0" w:color="auto"/>
          </w:divBdr>
        </w:div>
        <w:div w:id="1305164619">
          <w:marLeft w:val="0"/>
          <w:marRight w:val="0"/>
          <w:marTop w:val="0"/>
          <w:marBottom w:val="0"/>
          <w:divBdr>
            <w:top w:val="none" w:sz="0" w:space="0" w:color="auto"/>
            <w:left w:val="none" w:sz="0" w:space="0" w:color="auto"/>
            <w:bottom w:val="none" w:sz="0" w:space="0" w:color="auto"/>
            <w:right w:val="none" w:sz="0" w:space="0" w:color="auto"/>
          </w:divBdr>
        </w:div>
        <w:div w:id="987199953">
          <w:marLeft w:val="0"/>
          <w:marRight w:val="0"/>
          <w:marTop w:val="0"/>
          <w:marBottom w:val="0"/>
          <w:divBdr>
            <w:top w:val="none" w:sz="0" w:space="0" w:color="auto"/>
            <w:left w:val="none" w:sz="0" w:space="0" w:color="auto"/>
            <w:bottom w:val="none" w:sz="0" w:space="0" w:color="auto"/>
            <w:right w:val="none" w:sz="0" w:space="0" w:color="auto"/>
          </w:divBdr>
        </w:div>
        <w:div w:id="1970241411">
          <w:marLeft w:val="0"/>
          <w:marRight w:val="0"/>
          <w:marTop w:val="0"/>
          <w:marBottom w:val="0"/>
          <w:divBdr>
            <w:top w:val="none" w:sz="0" w:space="0" w:color="auto"/>
            <w:left w:val="none" w:sz="0" w:space="0" w:color="auto"/>
            <w:bottom w:val="none" w:sz="0" w:space="0" w:color="auto"/>
            <w:right w:val="none" w:sz="0" w:space="0" w:color="auto"/>
          </w:divBdr>
        </w:div>
        <w:div w:id="19939771">
          <w:marLeft w:val="0"/>
          <w:marRight w:val="0"/>
          <w:marTop w:val="0"/>
          <w:marBottom w:val="0"/>
          <w:divBdr>
            <w:top w:val="none" w:sz="0" w:space="0" w:color="auto"/>
            <w:left w:val="none" w:sz="0" w:space="0" w:color="auto"/>
            <w:bottom w:val="none" w:sz="0" w:space="0" w:color="auto"/>
            <w:right w:val="none" w:sz="0" w:space="0" w:color="auto"/>
          </w:divBdr>
        </w:div>
        <w:div w:id="830564589">
          <w:marLeft w:val="0"/>
          <w:marRight w:val="0"/>
          <w:marTop w:val="0"/>
          <w:marBottom w:val="0"/>
          <w:divBdr>
            <w:top w:val="none" w:sz="0" w:space="0" w:color="auto"/>
            <w:left w:val="none" w:sz="0" w:space="0" w:color="auto"/>
            <w:bottom w:val="none" w:sz="0" w:space="0" w:color="auto"/>
            <w:right w:val="none" w:sz="0" w:space="0" w:color="auto"/>
          </w:divBdr>
        </w:div>
        <w:div w:id="1960602126">
          <w:marLeft w:val="0"/>
          <w:marRight w:val="0"/>
          <w:marTop w:val="0"/>
          <w:marBottom w:val="0"/>
          <w:divBdr>
            <w:top w:val="none" w:sz="0" w:space="0" w:color="auto"/>
            <w:left w:val="none" w:sz="0" w:space="0" w:color="auto"/>
            <w:bottom w:val="none" w:sz="0" w:space="0" w:color="auto"/>
            <w:right w:val="none" w:sz="0" w:space="0" w:color="auto"/>
          </w:divBdr>
        </w:div>
        <w:div w:id="1114864322">
          <w:marLeft w:val="0"/>
          <w:marRight w:val="0"/>
          <w:marTop w:val="0"/>
          <w:marBottom w:val="0"/>
          <w:divBdr>
            <w:top w:val="none" w:sz="0" w:space="0" w:color="auto"/>
            <w:left w:val="none" w:sz="0" w:space="0" w:color="auto"/>
            <w:bottom w:val="none" w:sz="0" w:space="0" w:color="auto"/>
            <w:right w:val="none" w:sz="0" w:space="0" w:color="auto"/>
          </w:divBdr>
        </w:div>
        <w:div w:id="242495307">
          <w:marLeft w:val="0"/>
          <w:marRight w:val="0"/>
          <w:marTop w:val="0"/>
          <w:marBottom w:val="0"/>
          <w:divBdr>
            <w:top w:val="none" w:sz="0" w:space="0" w:color="auto"/>
            <w:left w:val="none" w:sz="0" w:space="0" w:color="auto"/>
            <w:bottom w:val="none" w:sz="0" w:space="0" w:color="auto"/>
            <w:right w:val="none" w:sz="0" w:space="0" w:color="auto"/>
          </w:divBdr>
        </w:div>
        <w:div w:id="1845625210">
          <w:marLeft w:val="0"/>
          <w:marRight w:val="0"/>
          <w:marTop w:val="0"/>
          <w:marBottom w:val="0"/>
          <w:divBdr>
            <w:top w:val="none" w:sz="0" w:space="0" w:color="auto"/>
            <w:left w:val="none" w:sz="0" w:space="0" w:color="auto"/>
            <w:bottom w:val="none" w:sz="0" w:space="0" w:color="auto"/>
            <w:right w:val="none" w:sz="0" w:space="0" w:color="auto"/>
          </w:divBdr>
        </w:div>
        <w:div w:id="1607035928">
          <w:marLeft w:val="0"/>
          <w:marRight w:val="0"/>
          <w:marTop w:val="0"/>
          <w:marBottom w:val="0"/>
          <w:divBdr>
            <w:top w:val="none" w:sz="0" w:space="0" w:color="auto"/>
            <w:left w:val="none" w:sz="0" w:space="0" w:color="auto"/>
            <w:bottom w:val="none" w:sz="0" w:space="0" w:color="auto"/>
            <w:right w:val="none" w:sz="0" w:space="0" w:color="auto"/>
          </w:divBdr>
        </w:div>
        <w:div w:id="2065837314">
          <w:marLeft w:val="0"/>
          <w:marRight w:val="0"/>
          <w:marTop w:val="0"/>
          <w:marBottom w:val="0"/>
          <w:divBdr>
            <w:top w:val="none" w:sz="0" w:space="0" w:color="auto"/>
            <w:left w:val="none" w:sz="0" w:space="0" w:color="auto"/>
            <w:bottom w:val="none" w:sz="0" w:space="0" w:color="auto"/>
            <w:right w:val="none" w:sz="0" w:space="0" w:color="auto"/>
          </w:divBdr>
        </w:div>
        <w:div w:id="981350772">
          <w:marLeft w:val="0"/>
          <w:marRight w:val="0"/>
          <w:marTop w:val="0"/>
          <w:marBottom w:val="0"/>
          <w:divBdr>
            <w:top w:val="none" w:sz="0" w:space="0" w:color="auto"/>
            <w:left w:val="none" w:sz="0" w:space="0" w:color="auto"/>
            <w:bottom w:val="none" w:sz="0" w:space="0" w:color="auto"/>
            <w:right w:val="none" w:sz="0" w:space="0" w:color="auto"/>
          </w:divBdr>
        </w:div>
        <w:div w:id="1048845970">
          <w:marLeft w:val="0"/>
          <w:marRight w:val="0"/>
          <w:marTop w:val="0"/>
          <w:marBottom w:val="0"/>
          <w:divBdr>
            <w:top w:val="none" w:sz="0" w:space="0" w:color="auto"/>
            <w:left w:val="none" w:sz="0" w:space="0" w:color="auto"/>
            <w:bottom w:val="none" w:sz="0" w:space="0" w:color="auto"/>
            <w:right w:val="none" w:sz="0" w:space="0" w:color="auto"/>
          </w:divBdr>
        </w:div>
        <w:div w:id="1605530088">
          <w:marLeft w:val="0"/>
          <w:marRight w:val="0"/>
          <w:marTop w:val="0"/>
          <w:marBottom w:val="0"/>
          <w:divBdr>
            <w:top w:val="none" w:sz="0" w:space="0" w:color="auto"/>
            <w:left w:val="none" w:sz="0" w:space="0" w:color="auto"/>
            <w:bottom w:val="none" w:sz="0" w:space="0" w:color="auto"/>
            <w:right w:val="none" w:sz="0" w:space="0" w:color="auto"/>
          </w:divBdr>
        </w:div>
        <w:div w:id="492339009">
          <w:marLeft w:val="0"/>
          <w:marRight w:val="0"/>
          <w:marTop w:val="0"/>
          <w:marBottom w:val="0"/>
          <w:divBdr>
            <w:top w:val="none" w:sz="0" w:space="0" w:color="auto"/>
            <w:left w:val="none" w:sz="0" w:space="0" w:color="auto"/>
            <w:bottom w:val="none" w:sz="0" w:space="0" w:color="auto"/>
            <w:right w:val="none" w:sz="0" w:space="0" w:color="auto"/>
          </w:divBdr>
        </w:div>
        <w:div w:id="2093888936">
          <w:marLeft w:val="0"/>
          <w:marRight w:val="0"/>
          <w:marTop w:val="0"/>
          <w:marBottom w:val="0"/>
          <w:divBdr>
            <w:top w:val="none" w:sz="0" w:space="0" w:color="auto"/>
            <w:left w:val="none" w:sz="0" w:space="0" w:color="auto"/>
            <w:bottom w:val="none" w:sz="0" w:space="0" w:color="auto"/>
            <w:right w:val="none" w:sz="0" w:space="0" w:color="auto"/>
          </w:divBdr>
        </w:div>
        <w:div w:id="215822839">
          <w:marLeft w:val="0"/>
          <w:marRight w:val="0"/>
          <w:marTop w:val="0"/>
          <w:marBottom w:val="0"/>
          <w:divBdr>
            <w:top w:val="none" w:sz="0" w:space="0" w:color="auto"/>
            <w:left w:val="none" w:sz="0" w:space="0" w:color="auto"/>
            <w:bottom w:val="none" w:sz="0" w:space="0" w:color="auto"/>
            <w:right w:val="none" w:sz="0" w:space="0" w:color="auto"/>
          </w:divBdr>
        </w:div>
        <w:div w:id="1525942982">
          <w:marLeft w:val="0"/>
          <w:marRight w:val="0"/>
          <w:marTop w:val="0"/>
          <w:marBottom w:val="0"/>
          <w:divBdr>
            <w:top w:val="none" w:sz="0" w:space="0" w:color="auto"/>
            <w:left w:val="none" w:sz="0" w:space="0" w:color="auto"/>
            <w:bottom w:val="none" w:sz="0" w:space="0" w:color="auto"/>
            <w:right w:val="none" w:sz="0" w:space="0" w:color="auto"/>
          </w:divBdr>
        </w:div>
        <w:div w:id="1711300386">
          <w:marLeft w:val="0"/>
          <w:marRight w:val="0"/>
          <w:marTop w:val="0"/>
          <w:marBottom w:val="0"/>
          <w:divBdr>
            <w:top w:val="none" w:sz="0" w:space="0" w:color="auto"/>
            <w:left w:val="none" w:sz="0" w:space="0" w:color="auto"/>
            <w:bottom w:val="none" w:sz="0" w:space="0" w:color="auto"/>
            <w:right w:val="none" w:sz="0" w:space="0" w:color="auto"/>
          </w:divBdr>
        </w:div>
        <w:div w:id="1490947031">
          <w:marLeft w:val="0"/>
          <w:marRight w:val="0"/>
          <w:marTop w:val="0"/>
          <w:marBottom w:val="0"/>
          <w:divBdr>
            <w:top w:val="none" w:sz="0" w:space="0" w:color="auto"/>
            <w:left w:val="none" w:sz="0" w:space="0" w:color="auto"/>
            <w:bottom w:val="none" w:sz="0" w:space="0" w:color="auto"/>
            <w:right w:val="none" w:sz="0" w:space="0" w:color="auto"/>
          </w:divBdr>
        </w:div>
        <w:div w:id="1304853845">
          <w:marLeft w:val="0"/>
          <w:marRight w:val="0"/>
          <w:marTop w:val="0"/>
          <w:marBottom w:val="0"/>
          <w:divBdr>
            <w:top w:val="none" w:sz="0" w:space="0" w:color="auto"/>
            <w:left w:val="none" w:sz="0" w:space="0" w:color="auto"/>
            <w:bottom w:val="none" w:sz="0" w:space="0" w:color="auto"/>
            <w:right w:val="none" w:sz="0" w:space="0" w:color="auto"/>
          </w:divBdr>
        </w:div>
        <w:div w:id="1680892035">
          <w:marLeft w:val="0"/>
          <w:marRight w:val="0"/>
          <w:marTop w:val="0"/>
          <w:marBottom w:val="0"/>
          <w:divBdr>
            <w:top w:val="none" w:sz="0" w:space="0" w:color="auto"/>
            <w:left w:val="none" w:sz="0" w:space="0" w:color="auto"/>
            <w:bottom w:val="none" w:sz="0" w:space="0" w:color="auto"/>
            <w:right w:val="none" w:sz="0" w:space="0" w:color="auto"/>
          </w:divBdr>
        </w:div>
        <w:div w:id="576330174">
          <w:marLeft w:val="0"/>
          <w:marRight w:val="0"/>
          <w:marTop w:val="0"/>
          <w:marBottom w:val="0"/>
          <w:divBdr>
            <w:top w:val="none" w:sz="0" w:space="0" w:color="auto"/>
            <w:left w:val="none" w:sz="0" w:space="0" w:color="auto"/>
            <w:bottom w:val="none" w:sz="0" w:space="0" w:color="auto"/>
            <w:right w:val="none" w:sz="0" w:space="0" w:color="auto"/>
          </w:divBdr>
        </w:div>
        <w:div w:id="1864253">
          <w:marLeft w:val="0"/>
          <w:marRight w:val="0"/>
          <w:marTop w:val="0"/>
          <w:marBottom w:val="0"/>
          <w:divBdr>
            <w:top w:val="none" w:sz="0" w:space="0" w:color="auto"/>
            <w:left w:val="none" w:sz="0" w:space="0" w:color="auto"/>
            <w:bottom w:val="none" w:sz="0" w:space="0" w:color="auto"/>
            <w:right w:val="none" w:sz="0" w:space="0" w:color="auto"/>
          </w:divBdr>
        </w:div>
        <w:div w:id="1025133930">
          <w:marLeft w:val="0"/>
          <w:marRight w:val="0"/>
          <w:marTop w:val="0"/>
          <w:marBottom w:val="0"/>
          <w:divBdr>
            <w:top w:val="none" w:sz="0" w:space="0" w:color="auto"/>
            <w:left w:val="none" w:sz="0" w:space="0" w:color="auto"/>
            <w:bottom w:val="none" w:sz="0" w:space="0" w:color="auto"/>
            <w:right w:val="none" w:sz="0" w:space="0" w:color="auto"/>
          </w:divBdr>
        </w:div>
        <w:div w:id="1770196642">
          <w:marLeft w:val="0"/>
          <w:marRight w:val="0"/>
          <w:marTop w:val="0"/>
          <w:marBottom w:val="0"/>
          <w:divBdr>
            <w:top w:val="none" w:sz="0" w:space="0" w:color="auto"/>
            <w:left w:val="none" w:sz="0" w:space="0" w:color="auto"/>
            <w:bottom w:val="none" w:sz="0" w:space="0" w:color="auto"/>
            <w:right w:val="none" w:sz="0" w:space="0" w:color="auto"/>
          </w:divBdr>
        </w:div>
        <w:div w:id="579100507">
          <w:marLeft w:val="0"/>
          <w:marRight w:val="0"/>
          <w:marTop w:val="0"/>
          <w:marBottom w:val="0"/>
          <w:divBdr>
            <w:top w:val="none" w:sz="0" w:space="0" w:color="auto"/>
            <w:left w:val="none" w:sz="0" w:space="0" w:color="auto"/>
            <w:bottom w:val="none" w:sz="0" w:space="0" w:color="auto"/>
            <w:right w:val="none" w:sz="0" w:space="0" w:color="auto"/>
          </w:divBdr>
        </w:div>
        <w:div w:id="1038822029">
          <w:marLeft w:val="0"/>
          <w:marRight w:val="0"/>
          <w:marTop w:val="0"/>
          <w:marBottom w:val="0"/>
          <w:divBdr>
            <w:top w:val="none" w:sz="0" w:space="0" w:color="auto"/>
            <w:left w:val="none" w:sz="0" w:space="0" w:color="auto"/>
            <w:bottom w:val="none" w:sz="0" w:space="0" w:color="auto"/>
            <w:right w:val="none" w:sz="0" w:space="0" w:color="auto"/>
          </w:divBdr>
        </w:div>
        <w:div w:id="1880781648">
          <w:marLeft w:val="0"/>
          <w:marRight w:val="0"/>
          <w:marTop w:val="0"/>
          <w:marBottom w:val="0"/>
          <w:divBdr>
            <w:top w:val="none" w:sz="0" w:space="0" w:color="auto"/>
            <w:left w:val="none" w:sz="0" w:space="0" w:color="auto"/>
            <w:bottom w:val="none" w:sz="0" w:space="0" w:color="auto"/>
            <w:right w:val="none" w:sz="0" w:space="0" w:color="auto"/>
          </w:divBdr>
        </w:div>
        <w:div w:id="246501914">
          <w:marLeft w:val="0"/>
          <w:marRight w:val="0"/>
          <w:marTop w:val="0"/>
          <w:marBottom w:val="0"/>
          <w:divBdr>
            <w:top w:val="none" w:sz="0" w:space="0" w:color="auto"/>
            <w:left w:val="none" w:sz="0" w:space="0" w:color="auto"/>
            <w:bottom w:val="none" w:sz="0" w:space="0" w:color="auto"/>
            <w:right w:val="none" w:sz="0" w:space="0" w:color="auto"/>
          </w:divBdr>
        </w:div>
        <w:div w:id="1572544251">
          <w:marLeft w:val="0"/>
          <w:marRight w:val="0"/>
          <w:marTop w:val="0"/>
          <w:marBottom w:val="0"/>
          <w:divBdr>
            <w:top w:val="none" w:sz="0" w:space="0" w:color="auto"/>
            <w:left w:val="none" w:sz="0" w:space="0" w:color="auto"/>
            <w:bottom w:val="none" w:sz="0" w:space="0" w:color="auto"/>
            <w:right w:val="none" w:sz="0" w:space="0" w:color="auto"/>
          </w:divBdr>
        </w:div>
        <w:div w:id="58478649">
          <w:marLeft w:val="0"/>
          <w:marRight w:val="0"/>
          <w:marTop w:val="0"/>
          <w:marBottom w:val="0"/>
          <w:divBdr>
            <w:top w:val="none" w:sz="0" w:space="0" w:color="auto"/>
            <w:left w:val="none" w:sz="0" w:space="0" w:color="auto"/>
            <w:bottom w:val="none" w:sz="0" w:space="0" w:color="auto"/>
            <w:right w:val="none" w:sz="0" w:space="0" w:color="auto"/>
          </w:divBdr>
        </w:div>
        <w:div w:id="1187132759">
          <w:marLeft w:val="0"/>
          <w:marRight w:val="0"/>
          <w:marTop w:val="0"/>
          <w:marBottom w:val="0"/>
          <w:divBdr>
            <w:top w:val="none" w:sz="0" w:space="0" w:color="auto"/>
            <w:left w:val="none" w:sz="0" w:space="0" w:color="auto"/>
            <w:bottom w:val="none" w:sz="0" w:space="0" w:color="auto"/>
            <w:right w:val="none" w:sz="0" w:space="0" w:color="auto"/>
          </w:divBdr>
        </w:div>
        <w:div w:id="1462648474">
          <w:marLeft w:val="0"/>
          <w:marRight w:val="0"/>
          <w:marTop w:val="0"/>
          <w:marBottom w:val="0"/>
          <w:divBdr>
            <w:top w:val="none" w:sz="0" w:space="0" w:color="auto"/>
            <w:left w:val="none" w:sz="0" w:space="0" w:color="auto"/>
            <w:bottom w:val="none" w:sz="0" w:space="0" w:color="auto"/>
            <w:right w:val="none" w:sz="0" w:space="0" w:color="auto"/>
          </w:divBdr>
        </w:div>
        <w:div w:id="1120878594">
          <w:marLeft w:val="0"/>
          <w:marRight w:val="0"/>
          <w:marTop w:val="0"/>
          <w:marBottom w:val="0"/>
          <w:divBdr>
            <w:top w:val="none" w:sz="0" w:space="0" w:color="auto"/>
            <w:left w:val="none" w:sz="0" w:space="0" w:color="auto"/>
            <w:bottom w:val="none" w:sz="0" w:space="0" w:color="auto"/>
            <w:right w:val="none" w:sz="0" w:space="0" w:color="auto"/>
          </w:divBdr>
        </w:div>
        <w:div w:id="937373150">
          <w:marLeft w:val="0"/>
          <w:marRight w:val="0"/>
          <w:marTop w:val="0"/>
          <w:marBottom w:val="0"/>
          <w:divBdr>
            <w:top w:val="none" w:sz="0" w:space="0" w:color="auto"/>
            <w:left w:val="none" w:sz="0" w:space="0" w:color="auto"/>
            <w:bottom w:val="none" w:sz="0" w:space="0" w:color="auto"/>
            <w:right w:val="none" w:sz="0" w:space="0" w:color="auto"/>
          </w:divBdr>
        </w:div>
        <w:div w:id="868419513">
          <w:marLeft w:val="0"/>
          <w:marRight w:val="0"/>
          <w:marTop w:val="0"/>
          <w:marBottom w:val="0"/>
          <w:divBdr>
            <w:top w:val="none" w:sz="0" w:space="0" w:color="auto"/>
            <w:left w:val="none" w:sz="0" w:space="0" w:color="auto"/>
            <w:bottom w:val="none" w:sz="0" w:space="0" w:color="auto"/>
            <w:right w:val="none" w:sz="0" w:space="0" w:color="auto"/>
          </w:divBdr>
        </w:div>
        <w:div w:id="1968390151">
          <w:marLeft w:val="0"/>
          <w:marRight w:val="0"/>
          <w:marTop w:val="0"/>
          <w:marBottom w:val="0"/>
          <w:divBdr>
            <w:top w:val="none" w:sz="0" w:space="0" w:color="auto"/>
            <w:left w:val="none" w:sz="0" w:space="0" w:color="auto"/>
            <w:bottom w:val="none" w:sz="0" w:space="0" w:color="auto"/>
            <w:right w:val="none" w:sz="0" w:space="0" w:color="auto"/>
          </w:divBdr>
        </w:div>
        <w:div w:id="1864897197">
          <w:marLeft w:val="0"/>
          <w:marRight w:val="0"/>
          <w:marTop w:val="0"/>
          <w:marBottom w:val="0"/>
          <w:divBdr>
            <w:top w:val="none" w:sz="0" w:space="0" w:color="auto"/>
            <w:left w:val="none" w:sz="0" w:space="0" w:color="auto"/>
            <w:bottom w:val="none" w:sz="0" w:space="0" w:color="auto"/>
            <w:right w:val="none" w:sz="0" w:space="0" w:color="auto"/>
          </w:divBdr>
        </w:div>
        <w:div w:id="2043628432">
          <w:marLeft w:val="0"/>
          <w:marRight w:val="0"/>
          <w:marTop w:val="0"/>
          <w:marBottom w:val="0"/>
          <w:divBdr>
            <w:top w:val="none" w:sz="0" w:space="0" w:color="auto"/>
            <w:left w:val="none" w:sz="0" w:space="0" w:color="auto"/>
            <w:bottom w:val="none" w:sz="0" w:space="0" w:color="auto"/>
            <w:right w:val="none" w:sz="0" w:space="0" w:color="auto"/>
          </w:divBdr>
        </w:div>
        <w:div w:id="1770348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0155A9-54DB-244B-AC62-1C26995CB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10</Pages>
  <Words>6247</Words>
  <Characters>35608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ahmad qurtubi</cp:lastModifiedBy>
  <cp:revision>126</cp:revision>
  <dcterms:created xsi:type="dcterms:W3CDTF">2012-08-29T16:07:00Z</dcterms:created>
  <dcterms:modified xsi:type="dcterms:W3CDTF">2021-07-15T07:22:00Z</dcterms:modified>
</cp:coreProperties>
</file>